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F5" w:rsidRPr="00B0752D" w:rsidRDefault="007B20F5" w:rsidP="00DC2995">
      <w:pPr>
        <w:pStyle w:val="af5"/>
        <w:ind w:firstLineChars="98" w:firstLine="433"/>
        <w:outlineLvl w:val="9"/>
        <w:rPr>
          <w:rFonts w:ascii="Times New Roman" w:eastAsiaTheme="minorEastAsia" w:hAnsi="Times New Roman"/>
          <w:sz w:val="44"/>
          <w:szCs w:val="44"/>
        </w:rPr>
      </w:pPr>
    </w:p>
    <w:p w:rsidR="007B20F5" w:rsidRPr="00B0752D" w:rsidRDefault="007B20F5" w:rsidP="00DC2995">
      <w:pPr>
        <w:pStyle w:val="af5"/>
        <w:outlineLvl w:val="9"/>
        <w:rPr>
          <w:rFonts w:ascii="Times New Roman" w:eastAsiaTheme="minorEastAsia" w:hAnsi="Times New Roman"/>
          <w:sz w:val="48"/>
          <w:szCs w:val="48"/>
        </w:rPr>
      </w:pPr>
      <w:r w:rsidRPr="00B0752D">
        <w:rPr>
          <w:rFonts w:ascii="Times New Roman" w:eastAsiaTheme="minorEastAsia" w:hAnsi="Times New Roman"/>
          <w:sz w:val="48"/>
          <w:szCs w:val="48"/>
        </w:rPr>
        <w:t>中华人民共和国</w:t>
      </w:r>
      <w:r w:rsidR="00F33528" w:rsidRPr="00B0752D">
        <w:rPr>
          <w:rFonts w:ascii="Times New Roman" w:eastAsiaTheme="minorEastAsia" w:hAnsi="Times New Roman"/>
          <w:sz w:val="48"/>
          <w:szCs w:val="48"/>
        </w:rPr>
        <w:t>国家</w:t>
      </w:r>
      <w:r w:rsidRPr="00B0752D">
        <w:rPr>
          <w:rFonts w:ascii="Times New Roman" w:eastAsiaTheme="minorEastAsia" w:hAnsi="Times New Roman"/>
          <w:sz w:val="48"/>
          <w:szCs w:val="48"/>
        </w:rPr>
        <w:t>标准</w:t>
      </w:r>
    </w:p>
    <w:p w:rsidR="007B20F5" w:rsidRPr="00B0752D" w:rsidRDefault="007B20F5" w:rsidP="00DC2995">
      <w:pPr>
        <w:jc w:val="center"/>
        <w:rPr>
          <w:rFonts w:eastAsiaTheme="minorEastAsia"/>
          <w:b/>
          <w:sz w:val="32"/>
          <w:szCs w:val="32"/>
        </w:rPr>
      </w:pPr>
    </w:p>
    <w:p w:rsidR="007B20F5" w:rsidRPr="00B0752D" w:rsidRDefault="007B20F5" w:rsidP="00DC2995">
      <w:pPr>
        <w:jc w:val="center"/>
        <w:rPr>
          <w:rFonts w:eastAsiaTheme="minorEastAsia"/>
          <w:b/>
          <w:sz w:val="32"/>
          <w:szCs w:val="32"/>
        </w:rPr>
      </w:pPr>
    </w:p>
    <w:p w:rsidR="007B20F5" w:rsidRPr="00B0752D" w:rsidRDefault="007B20F5" w:rsidP="00DC2995">
      <w:pPr>
        <w:jc w:val="center"/>
        <w:rPr>
          <w:rFonts w:eastAsiaTheme="minorEastAsia"/>
          <w:b/>
          <w:sz w:val="32"/>
          <w:szCs w:val="32"/>
        </w:rPr>
      </w:pPr>
    </w:p>
    <w:p w:rsidR="007B20F5" w:rsidRPr="00B0752D" w:rsidRDefault="00A76922" w:rsidP="00DC2995">
      <w:pPr>
        <w:jc w:val="center"/>
        <w:rPr>
          <w:rFonts w:eastAsiaTheme="minorEastAsia"/>
          <w:b/>
          <w:sz w:val="52"/>
          <w:szCs w:val="52"/>
        </w:rPr>
      </w:pPr>
      <w:r w:rsidRPr="00B0752D">
        <w:rPr>
          <w:rFonts w:eastAsiaTheme="minorEastAsia"/>
          <w:b/>
          <w:sz w:val="52"/>
          <w:szCs w:val="52"/>
        </w:rPr>
        <w:t>饲料中镉</w:t>
      </w:r>
      <w:r w:rsidR="007B20F5" w:rsidRPr="00B0752D">
        <w:rPr>
          <w:rFonts w:eastAsiaTheme="minorEastAsia"/>
          <w:b/>
          <w:sz w:val="52"/>
          <w:szCs w:val="52"/>
        </w:rPr>
        <w:t>的测定</w:t>
      </w:r>
    </w:p>
    <w:p w:rsidR="007B20F5" w:rsidRPr="00B0752D" w:rsidRDefault="007B20F5" w:rsidP="00DC2995">
      <w:pPr>
        <w:jc w:val="center"/>
        <w:rPr>
          <w:rFonts w:eastAsiaTheme="minorEastAsia"/>
          <w:b/>
          <w:sz w:val="44"/>
          <w:szCs w:val="44"/>
        </w:rPr>
      </w:pPr>
    </w:p>
    <w:p w:rsidR="007B20F5" w:rsidRPr="00B0752D" w:rsidRDefault="00266FFC" w:rsidP="00DC2995">
      <w:pPr>
        <w:jc w:val="center"/>
        <w:rPr>
          <w:rFonts w:eastAsiaTheme="minorEastAsia"/>
          <w:b/>
          <w:sz w:val="48"/>
          <w:szCs w:val="48"/>
        </w:rPr>
      </w:pPr>
      <w:r w:rsidRPr="00B0752D">
        <w:rPr>
          <w:rFonts w:eastAsiaTheme="minorEastAsia"/>
          <w:b/>
          <w:sz w:val="48"/>
          <w:szCs w:val="48"/>
        </w:rPr>
        <w:t>编制</w:t>
      </w:r>
      <w:r w:rsidR="007B20F5" w:rsidRPr="00B0752D">
        <w:rPr>
          <w:rFonts w:eastAsiaTheme="minorEastAsia"/>
          <w:b/>
          <w:sz w:val="48"/>
          <w:szCs w:val="48"/>
        </w:rPr>
        <w:t>说明</w:t>
      </w:r>
    </w:p>
    <w:p w:rsidR="007B20F5" w:rsidRPr="00B0752D" w:rsidRDefault="00266FFC" w:rsidP="00DC2995">
      <w:pPr>
        <w:jc w:val="center"/>
        <w:rPr>
          <w:rFonts w:eastAsiaTheme="minorEastAsia"/>
          <w:b/>
          <w:sz w:val="32"/>
          <w:szCs w:val="32"/>
        </w:rPr>
      </w:pPr>
      <w:r w:rsidRPr="00B0752D">
        <w:rPr>
          <w:rFonts w:eastAsiaTheme="minorEastAsia"/>
          <w:b/>
          <w:sz w:val="44"/>
        </w:rPr>
        <w:t>（征求意见稿）</w:t>
      </w:r>
    </w:p>
    <w:p w:rsidR="007B20F5" w:rsidRPr="00B0752D" w:rsidRDefault="007B20F5" w:rsidP="00DC2995">
      <w:pPr>
        <w:ind w:firstLineChars="1245" w:firstLine="4000"/>
        <w:jc w:val="center"/>
        <w:rPr>
          <w:rFonts w:eastAsiaTheme="minorEastAsia"/>
          <w:b/>
          <w:sz w:val="32"/>
          <w:szCs w:val="32"/>
        </w:rPr>
      </w:pPr>
    </w:p>
    <w:p w:rsidR="007B20F5" w:rsidRPr="00B0752D" w:rsidRDefault="007B20F5" w:rsidP="00DC2995">
      <w:pPr>
        <w:ind w:firstLineChars="1245" w:firstLine="4000"/>
        <w:jc w:val="center"/>
        <w:rPr>
          <w:rFonts w:eastAsiaTheme="minorEastAsia"/>
          <w:b/>
          <w:sz w:val="32"/>
          <w:szCs w:val="32"/>
        </w:rPr>
      </w:pPr>
    </w:p>
    <w:p w:rsidR="007B20F5" w:rsidRPr="00B0752D" w:rsidRDefault="007B20F5" w:rsidP="00DC2995">
      <w:pPr>
        <w:ind w:firstLineChars="1245" w:firstLine="4000"/>
        <w:jc w:val="center"/>
        <w:rPr>
          <w:rFonts w:eastAsiaTheme="minorEastAsia"/>
          <w:b/>
          <w:sz w:val="32"/>
          <w:szCs w:val="32"/>
        </w:rPr>
      </w:pPr>
    </w:p>
    <w:p w:rsidR="007B20F5" w:rsidRPr="00B0752D" w:rsidRDefault="007B20F5" w:rsidP="00DC2995">
      <w:pPr>
        <w:ind w:firstLineChars="1245" w:firstLine="4000"/>
        <w:jc w:val="center"/>
        <w:rPr>
          <w:rFonts w:eastAsiaTheme="minorEastAsia"/>
          <w:b/>
          <w:sz w:val="32"/>
          <w:szCs w:val="32"/>
        </w:rPr>
      </w:pPr>
    </w:p>
    <w:p w:rsidR="007B20F5" w:rsidRPr="00B0752D" w:rsidRDefault="007B20F5" w:rsidP="00DC2995">
      <w:pPr>
        <w:ind w:firstLineChars="1245" w:firstLine="4000"/>
        <w:jc w:val="center"/>
        <w:rPr>
          <w:rFonts w:eastAsiaTheme="minorEastAsia"/>
          <w:b/>
          <w:sz w:val="32"/>
          <w:szCs w:val="32"/>
        </w:rPr>
      </w:pPr>
    </w:p>
    <w:p w:rsidR="007B20F5" w:rsidRPr="00B0752D" w:rsidRDefault="007B20F5" w:rsidP="00DC2995">
      <w:pPr>
        <w:ind w:firstLineChars="1245" w:firstLine="4000"/>
        <w:jc w:val="center"/>
        <w:rPr>
          <w:rFonts w:eastAsiaTheme="minorEastAsia"/>
          <w:b/>
          <w:sz w:val="32"/>
          <w:szCs w:val="32"/>
        </w:rPr>
      </w:pPr>
    </w:p>
    <w:p w:rsidR="007B20F5" w:rsidRPr="00B0752D" w:rsidRDefault="007B20F5" w:rsidP="00DC2995">
      <w:pPr>
        <w:ind w:firstLineChars="1245" w:firstLine="4000"/>
        <w:jc w:val="center"/>
        <w:rPr>
          <w:rFonts w:eastAsiaTheme="minorEastAsia"/>
          <w:b/>
          <w:sz w:val="32"/>
          <w:szCs w:val="32"/>
        </w:rPr>
      </w:pPr>
    </w:p>
    <w:p w:rsidR="007B20F5" w:rsidRPr="00B0752D" w:rsidRDefault="007B20F5" w:rsidP="00DC2995">
      <w:pPr>
        <w:jc w:val="center"/>
        <w:rPr>
          <w:rFonts w:eastAsiaTheme="minorEastAsia"/>
          <w:b/>
          <w:sz w:val="32"/>
          <w:szCs w:val="32"/>
        </w:rPr>
      </w:pPr>
    </w:p>
    <w:p w:rsidR="00C70955" w:rsidRPr="00B0752D" w:rsidRDefault="00C70955" w:rsidP="00DC2995">
      <w:pPr>
        <w:ind w:leftChars="-50" w:left="-42" w:hangingChars="21" w:hanging="63"/>
        <w:jc w:val="center"/>
        <w:rPr>
          <w:rFonts w:eastAsiaTheme="minorEastAsia"/>
          <w:b/>
          <w:bCs/>
          <w:color w:val="000000"/>
          <w:sz w:val="30"/>
          <w:szCs w:val="30"/>
        </w:rPr>
      </w:pPr>
      <w:r w:rsidRPr="00B0752D">
        <w:rPr>
          <w:rFonts w:eastAsiaTheme="minorEastAsia"/>
          <w:b/>
          <w:bCs/>
          <w:color w:val="000000"/>
          <w:sz w:val="30"/>
          <w:szCs w:val="30"/>
        </w:rPr>
        <w:t>中国农业科学院农业质量标准与检测技术研究所</w:t>
      </w:r>
    </w:p>
    <w:p w:rsidR="00C70955" w:rsidRPr="00B0752D" w:rsidRDefault="00C70955" w:rsidP="00DC2995">
      <w:pPr>
        <w:ind w:leftChars="-2" w:left="-4"/>
        <w:jc w:val="center"/>
        <w:rPr>
          <w:rFonts w:eastAsiaTheme="minorEastAsia"/>
          <w:b/>
          <w:bCs/>
          <w:color w:val="000000"/>
          <w:sz w:val="30"/>
          <w:szCs w:val="30"/>
        </w:rPr>
      </w:pPr>
      <w:r w:rsidRPr="00B0752D">
        <w:rPr>
          <w:rFonts w:eastAsiaTheme="minorEastAsia"/>
          <w:b/>
          <w:bCs/>
          <w:color w:val="000000"/>
          <w:sz w:val="30"/>
          <w:szCs w:val="30"/>
        </w:rPr>
        <w:t>国家饲料质量监督检验中心（北京）</w:t>
      </w:r>
    </w:p>
    <w:p w:rsidR="007B20F5" w:rsidRPr="00B0752D" w:rsidRDefault="005203DC" w:rsidP="00DC2995">
      <w:pPr>
        <w:ind w:firstLineChars="1095" w:firstLine="3298"/>
        <w:rPr>
          <w:rFonts w:eastAsiaTheme="minorEastAsia"/>
          <w:b/>
          <w:sz w:val="30"/>
          <w:szCs w:val="30"/>
        </w:rPr>
      </w:pPr>
      <w:r w:rsidRPr="00B0752D">
        <w:rPr>
          <w:rFonts w:eastAsiaTheme="minorEastAsia"/>
          <w:b/>
          <w:sz w:val="30"/>
          <w:szCs w:val="30"/>
        </w:rPr>
        <w:t>20</w:t>
      </w:r>
      <w:r w:rsidR="001F649D" w:rsidRPr="00B0752D">
        <w:rPr>
          <w:rFonts w:eastAsiaTheme="minorEastAsia"/>
          <w:b/>
          <w:sz w:val="30"/>
          <w:szCs w:val="30"/>
        </w:rPr>
        <w:t>19</w:t>
      </w:r>
      <w:r w:rsidR="007B20F5" w:rsidRPr="00B0752D">
        <w:rPr>
          <w:rFonts w:eastAsiaTheme="minorEastAsia"/>
          <w:b/>
          <w:sz w:val="30"/>
          <w:szCs w:val="30"/>
        </w:rPr>
        <w:t>年</w:t>
      </w:r>
      <w:r w:rsidRPr="00B0752D">
        <w:rPr>
          <w:rFonts w:eastAsiaTheme="minorEastAsia"/>
          <w:b/>
          <w:sz w:val="30"/>
          <w:szCs w:val="30"/>
        </w:rPr>
        <w:t>1</w:t>
      </w:r>
      <w:r w:rsidR="001F649D" w:rsidRPr="00B0752D">
        <w:rPr>
          <w:rFonts w:eastAsiaTheme="minorEastAsia"/>
          <w:b/>
          <w:sz w:val="30"/>
          <w:szCs w:val="30"/>
        </w:rPr>
        <w:t>1</w:t>
      </w:r>
      <w:r w:rsidR="007B20F5" w:rsidRPr="00B0752D">
        <w:rPr>
          <w:rFonts w:eastAsiaTheme="minorEastAsia"/>
          <w:b/>
          <w:sz w:val="30"/>
          <w:szCs w:val="30"/>
        </w:rPr>
        <w:t>月</w:t>
      </w:r>
      <w:r w:rsidR="001F649D" w:rsidRPr="00B0752D">
        <w:rPr>
          <w:rFonts w:eastAsiaTheme="minorEastAsia"/>
          <w:b/>
          <w:sz w:val="30"/>
          <w:szCs w:val="30"/>
        </w:rPr>
        <w:t>19</w:t>
      </w:r>
      <w:r w:rsidR="007B20F5" w:rsidRPr="00B0752D">
        <w:rPr>
          <w:rFonts w:eastAsiaTheme="minorEastAsia"/>
          <w:b/>
          <w:sz w:val="30"/>
          <w:szCs w:val="30"/>
        </w:rPr>
        <w:t>日</w:t>
      </w:r>
    </w:p>
    <w:p w:rsidR="00046202" w:rsidRPr="00B0752D" w:rsidRDefault="00046202" w:rsidP="00DA182D">
      <w:pPr>
        <w:jc w:val="left"/>
        <w:rPr>
          <w:rFonts w:eastAsiaTheme="minorEastAsia"/>
          <w:b/>
          <w:sz w:val="32"/>
          <w:szCs w:val="32"/>
        </w:rPr>
      </w:pPr>
    </w:p>
    <w:p w:rsidR="00F33528" w:rsidRPr="00B0752D" w:rsidRDefault="0094310B" w:rsidP="00365CF6">
      <w:pPr>
        <w:spacing w:line="360" w:lineRule="auto"/>
        <w:jc w:val="left"/>
        <w:outlineLvl w:val="1"/>
        <w:rPr>
          <w:rFonts w:eastAsiaTheme="minorEastAsia"/>
          <w:b/>
          <w:sz w:val="24"/>
        </w:rPr>
      </w:pPr>
      <w:r w:rsidRPr="00B0752D">
        <w:rPr>
          <w:rFonts w:eastAsiaTheme="minorEastAsia"/>
          <w:b/>
          <w:sz w:val="24"/>
        </w:rPr>
        <w:lastRenderedPageBreak/>
        <w:t xml:space="preserve">1. </w:t>
      </w:r>
      <w:r w:rsidR="00F33528" w:rsidRPr="00B0752D">
        <w:rPr>
          <w:rFonts w:eastAsiaTheme="minorEastAsia"/>
          <w:b/>
          <w:sz w:val="24"/>
        </w:rPr>
        <w:t>标准修订背景及任务来源</w:t>
      </w:r>
    </w:p>
    <w:p w:rsidR="00B35230" w:rsidRPr="00E3250D" w:rsidRDefault="0094310B" w:rsidP="00365CF6">
      <w:pPr>
        <w:spacing w:line="360" w:lineRule="auto"/>
        <w:jc w:val="left"/>
        <w:outlineLvl w:val="2"/>
        <w:rPr>
          <w:rFonts w:eastAsiaTheme="minorEastAsia"/>
          <w:b/>
          <w:sz w:val="24"/>
        </w:rPr>
      </w:pPr>
      <w:r w:rsidRPr="00E3250D">
        <w:rPr>
          <w:rFonts w:eastAsiaTheme="minorEastAsia"/>
          <w:b/>
          <w:sz w:val="24"/>
        </w:rPr>
        <w:t xml:space="preserve">1.1 </w:t>
      </w:r>
      <w:r w:rsidRPr="00E3250D">
        <w:rPr>
          <w:rFonts w:eastAsiaTheme="minorEastAsia"/>
          <w:b/>
          <w:sz w:val="24"/>
        </w:rPr>
        <w:t>标准制定背景</w:t>
      </w:r>
    </w:p>
    <w:p w:rsidR="00CE023E" w:rsidRPr="00B0752D" w:rsidRDefault="00A76922" w:rsidP="00365CF6">
      <w:pPr>
        <w:spacing w:line="360" w:lineRule="auto"/>
        <w:ind w:firstLineChars="200" w:firstLine="480"/>
        <w:jc w:val="left"/>
        <w:rPr>
          <w:rFonts w:eastAsiaTheme="minorEastAsia"/>
          <w:sz w:val="24"/>
        </w:rPr>
      </w:pPr>
      <w:r w:rsidRPr="00B0752D">
        <w:rPr>
          <w:rFonts w:eastAsiaTheme="minorEastAsia"/>
          <w:sz w:val="24"/>
        </w:rPr>
        <w:t>镉，英文</w:t>
      </w:r>
      <w:r w:rsidRPr="00B0752D">
        <w:rPr>
          <w:rFonts w:eastAsiaTheme="minorEastAsia"/>
          <w:sz w:val="24"/>
        </w:rPr>
        <w:t>cadmium</w:t>
      </w:r>
      <w:r w:rsidRPr="00B0752D">
        <w:rPr>
          <w:rFonts w:eastAsiaTheme="minorEastAsia"/>
          <w:sz w:val="24"/>
        </w:rPr>
        <w:t>，分子量</w:t>
      </w:r>
      <w:r w:rsidRPr="00B0752D">
        <w:rPr>
          <w:rFonts w:eastAsiaTheme="minorEastAsia"/>
          <w:sz w:val="24"/>
        </w:rPr>
        <w:t>112.41</w:t>
      </w:r>
      <w:r w:rsidRPr="00B0752D">
        <w:rPr>
          <w:rFonts w:eastAsiaTheme="minorEastAsia"/>
          <w:sz w:val="24"/>
        </w:rPr>
        <w:t>，</w:t>
      </w:r>
      <w:r w:rsidR="00491D99" w:rsidRPr="00B0752D">
        <w:rPr>
          <w:rFonts w:eastAsiaTheme="minorEastAsia"/>
          <w:sz w:val="24"/>
        </w:rPr>
        <w:t>原子序数</w:t>
      </w:r>
      <w:r w:rsidR="00491D99" w:rsidRPr="00B0752D">
        <w:rPr>
          <w:rFonts w:eastAsiaTheme="minorEastAsia"/>
          <w:sz w:val="24"/>
        </w:rPr>
        <w:t>48</w:t>
      </w:r>
      <w:r w:rsidR="00FE694A" w:rsidRPr="00B0752D">
        <w:rPr>
          <w:rFonts w:eastAsiaTheme="minorEastAsia"/>
          <w:sz w:val="24"/>
        </w:rPr>
        <w:t>。镉是环境中毒性最强的重金属元素之一，早在</w:t>
      </w:r>
      <w:r w:rsidR="00FE694A" w:rsidRPr="00B0752D">
        <w:rPr>
          <w:rFonts w:eastAsiaTheme="minorEastAsia"/>
          <w:sz w:val="24"/>
        </w:rPr>
        <w:t>1972</w:t>
      </w:r>
      <w:r w:rsidR="00FE694A" w:rsidRPr="00B0752D">
        <w:rPr>
          <w:rFonts w:eastAsiaTheme="minorEastAsia"/>
          <w:sz w:val="24"/>
        </w:rPr>
        <w:t>年，联合国粮农组织（</w:t>
      </w:r>
      <w:r w:rsidR="00FE694A" w:rsidRPr="00B0752D">
        <w:rPr>
          <w:rFonts w:eastAsiaTheme="minorEastAsia"/>
          <w:sz w:val="24"/>
        </w:rPr>
        <w:t>FAO</w:t>
      </w:r>
      <w:r w:rsidR="00FE694A" w:rsidRPr="00B0752D">
        <w:rPr>
          <w:rFonts w:eastAsiaTheme="minorEastAsia"/>
          <w:sz w:val="24"/>
        </w:rPr>
        <w:t>）和世界卫生组织（</w:t>
      </w:r>
      <w:r w:rsidR="00FE694A" w:rsidRPr="00B0752D">
        <w:rPr>
          <w:rFonts w:eastAsiaTheme="minorEastAsia"/>
          <w:sz w:val="24"/>
        </w:rPr>
        <w:t>WHO</w:t>
      </w:r>
      <w:r w:rsidR="00FE694A" w:rsidRPr="00B0752D">
        <w:rPr>
          <w:rFonts w:eastAsiaTheme="minorEastAsia"/>
          <w:sz w:val="24"/>
        </w:rPr>
        <w:t>）就已将镉列为仅次于黄曲霉毒素和</w:t>
      </w:r>
      <w:proofErr w:type="gramStart"/>
      <w:r w:rsidR="00FE694A" w:rsidRPr="00B0752D">
        <w:rPr>
          <w:rFonts w:eastAsiaTheme="minorEastAsia"/>
          <w:sz w:val="24"/>
        </w:rPr>
        <w:t>砷的</w:t>
      </w:r>
      <w:proofErr w:type="gramEnd"/>
      <w:r w:rsidR="00FE694A" w:rsidRPr="00B0752D">
        <w:rPr>
          <w:rFonts w:eastAsiaTheme="minorEastAsia"/>
          <w:sz w:val="24"/>
        </w:rPr>
        <w:t>食品污染物，</w:t>
      </w:r>
      <w:r w:rsidR="00FE694A" w:rsidRPr="00B0752D">
        <w:rPr>
          <w:rFonts w:eastAsiaTheme="minorEastAsia"/>
          <w:sz w:val="24"/>
        </w:rPr>
        <w:t>1984</w:t>
      </w:r>
      <w:r w:rsidR="00FE694A" w:rsidRPr="00B0752D">
        <w:rPr>
          <w:rFonts w:eastAsiaTheme="minorEastAsia"/>
          <w:sz w:val="24"/>
        </w:rPr>
        <w:t>年，联合国环境规划署提出的</w:t>
      </w:r>
      <w:r w:rsidR="00FE694A" w:rsidRPr="00B0752D">
        <w:rPr>
          <w:rFonts w:eastAsiaTheme="minorEastAsia"/>
          <w:sz w:val="24"/>
        </w:rPr>
        <w:t>12</w:t>
      </w:r>
      <w:r w:rsidR="00FE694A" w:rsidRPr="00B0752D">
        <w:rPr>
          <w:rFonts w:eastAsiaTheme="minorEastAsia"/>
          <w:sz w:val="24"/>
        </w:rPr>
        <w:t>种具有全球意义的危险化学物质</w:t>
      </w:r>
      <w:proofErr w:type="gramStart"/>
      <w:r w:rsidR="00FE694A" w:rsidRPr="00B0752D">
        <w:rPr>
          <w:rFonts w:eastAsiaTheme="minorEastAsia"/>
          <w:sz w:val="24"/>
        </w:rPr>
        <w:t>中镉被列为</w:t>
      </w:r>
      <w:proofErr w:type="gramEnd"/>
      <w:r w:rsidR="00FE694A" w:rsidRPr="00B0752D">
        <w:rPr>
          <w:rFonts w:eastAsiaTheme="minorEastAsia"/>
          <w:sz w:val="24"/>
        </w:rPr>
        <w:t>首位。</w:t>
      </w:r>
    </w:p>
    <w:p w:rsidR="00CE023E" w:rsidRPr="00B0752D" w:rsidRDefault="00CE023E" w:rsidP="00365CF6">
      <w:pPr>
        <w:spacing w:line="360" w:lineRule="auto"/>
        <w:ind w:firstLineChars="200" w:firstLine="480"/>
        <w:jc w:val="left"/>
        <w:rPr>
          <w:rFonts w:eastAsiaTheme="minorEastAsia"/>
          <w:sz w:val="24"/>
        </w:rPr>
      </w:pPr>
      <w:r w:rsidRPr="00B0752D">
        <w:rPr>
          <w:rFonts w:eastAsiaTheme="minorEastAsia"/>
          <w:sz w:val="24"/>
        </w:rPr>
        <w:t>动物长期采食被镉污染的饲料会引起慢性</w:t>
      </w:r>
      <w:proofErr w:type="gramStart"/>
      <w:r w:rsidRPr="00B0752D">
        <w:rPr>
          <w:rFonts w:eastAsiaTheme="minorEastAsia"/>
          <w:sz w:val="24"/>
        </w:rPr>
        <w:t>镉</w:t>
      </w:r>
      <w:proofErr w:type="gramEnd"/>
      <w:r w:rsidRPr="00B0752D">
        <w:rPr>
          <w:rFonts w:eastAsiaTheme="minorEastAsia"/>
          <w:sz w:val="24"/>
        </w:rPr>
        <w:t>中毒，主要对肝脏、肾脏以及骨骼等部位造成损害，影响钙和磷代谢，导致动物骨骼脱钙，易致骨折。猪镉中毒后脾明显肿大，胃黏膜溃疡及坏死性肠炎，心脏明显肥大，心肌纤维及肝细胞和肾小管上皮细胞浊肿，肺泡气肿、充血和出血，</w:t>
      </w:r>
      <w:proofErr w:type="gramStart"/>
      <w:r w:rsidRPr="00B0752D">
        <w:rPr>
          <w:rFonts w:eastAsiaTheme="minorEastAsia"/>
          <w:sz w:val="24"/>
        </w:rPr>
        <w:t>肾呈土黄</w:t>
      </w:r>
      <w:proofErr w:type="gramEnd"/>
      <w:r w:rsidRPr="00B0752D">
        <w:rPr>
          <w:rFonts w:eastAsiaTheme="minorEastAsia"/>
          <w:sz w:val="24"/>
        </w:rPr>
        <w:t>色，肾盂苍白（韩新燕等，</w:t>
      </w:r>
      <w:r w:rsidRPr="00B0752D">
        <w:rPr>
          <w:rFonts w:eastAsiaTheme="minorEastAsia"/>
          <w:sz w:val="24"/>
        </w:rPr>
        <w:t>2005</w:t>
      </w:r>
      <w:r w:rsidRPr="00B0752D">
        <w:rPr>
          <w:rFonts w:eastAsiaTheme="minorEastAsia"/>
          <w:sz w:val="24"/>
        </w:rPr>
        <w:t>）；可引起动物贫血，促使内皮细胞死亡，显著减少内皮细胞的数量，形成剥脱细胞层，也可引起肾近曲小管上皮细胞损害，导致蛋白尿、糖尿和高钙尿等，继而导致钙失衡，发生骨质疏松症；</w:t>
      </w:r>
      <w:proofErr w:type="gramStart"/>
      <w:r w:rsidRPr="00B0752D">
        <w:rPr>
          <w:rFonts w:eastAsiaTheme="minorEastAsia"/>
          <w:sz w:val="24"/>
        </w:rPr>
        <w:t>镉易与</w:t>
      </w:r>
      <w:proofErr w:type="gramEnd"/>
      <w:r w:rsidRPr="00B0752D">
        <w:rPr>
          <w:rFonts w:eastAsiaTheme="minorEastAsia"/>
          <w:sz w:val="24"/>
        </w:rPr>
        <w:t>血红蛋白结合，抑制骨髓造血而引起贫血，还可引起生精上皮退变，影响生殖功能（于炎湖，</w:t>
      </w:r>
      <w:r w:rsidRPr="00B0752D">
        <w:rPr>
          <w:rFonts w:eastAsiaTheme="minorEastAsia"/>
          <w:sz w:val="24"/>
        </w:rPr>
        <w:t>2001</w:t>
      </w:r>
      <w:r w:rsidRPr="00B0752D">
        <w:rPr>
          <w:rFonts w:eastAsiaTheme="minorEastAsia"/>
          <w:sz w:val="24"/>
        </w:rPr>
        <w:t>）；微量</w:t>
      </w:r>
      <w:proofErr w:type="gramStart"/>
      <w:r w:rsidRPr="00B0752D">
        <w:rPr>
          <w:rFonts w:eastAsiaTheme="minorEastAsia"/>
          <w:sz w:val="24"/>
        </w:rPr>
        <w:t>的镉将降低</w:t>
      </w:r>
      <w:proofErr w:type="gramEnd"/>
      <w:r w:rsidRPr="00B0752D">
        <w:rPr>
          <w:rFonts w:eastAsiaTheme="minorEastAsia"/>
          <w:sz w:val="24"/>
        </w:rPr>
        <w:t>蛋鸡生产性能和抗氧化功能，且随着时间的增加，这种下降的效应越来越明显（吴文平等，</w:t>
      </w:r>
      <w:r w:rsidRPr="00B0752D">
        <w:rPr>
          <w:rFonts w:eastAsiaTheme="minorEastAsia"/>
          <w:sz w:val="24"/>
        </w:rPr>
        <w:t>2006</w:t>
      </w:r>
      <w:r w:rsidRPr="00B0752D">
        <w:rPr>
          <w:rFonts w:eastAsiaTheme="minorEastAsia"/>
          <w:sz w:val="24"/>
        </w:rPr>
        <w:t>；孙涛等，</w:t>
      </w:r>
      <w:r w:rsidRPr="00B0752D">
        <w:rPr>
          <w:rFonts w:eastAsiaTheme="minorEastAsia"/>
          <w:sz w:val="24"/>
        </w:rPr>
        <w:t>2012</w:t>
      </w:r>
      <w:r w:rsidRPr="00B0752D">
        <w:rPr>
          <w:rFonts w:eastAsiaTheme="minorEastAsia"/>
          <w:sz w:val="24"/>
        </w:rPr>
        <w:t>），</w:t>
      </w:r>
      <w:proofErr w:type="gramStart"/>
      <w:r w:rsidR="00FE694A" w:rsidRPr="00B0752D">
        <w:rPr>
          <w:rFonts w:eastAsiaTheme="minorEastAsia"/>
          <w:sz w:val="24"/>
        </w:rPr>
        <w:t>同时镉还易</w:t>
      </w:r>
      <w:proofErr w:type="gramEnd"/>
      <w:r w:rsidR="00FE694A" w:rsidRPr="00B0752D">
        <w:rPr>
          <w:rFonts w:eastAsiaTheme="minorEastAsia"/>
          <w:sz w:val="24"/>
        </w:rPr>
        <w:t>残留于畜产品中，从而通过食物链传递到人体，危害人类健康。</w:t>
      </w:r>
    </w:p>
    <w:p w:rsidR="00821C4A" w:rsidRPr="00B0752D" w:rsidRDefault="00286CDE" w:rsidP="00365CF6">
      <w:pPr>
        <w:spacing w:line="360" w:lineRule="auto"/>
        <w:ind w:firstLineChars="200" w:firstLine="480"/>
        <w:jc w:val="left"/>
        <w:rPr>
          <w:rFonts w:eastAsiaTheme="minorEastAsia"/>
          <w:sz w:val="24"/>
        </w:rPr>
      </w:pPr>
      <w:r w:rsidRPr="00B0752D">
        <w:rPr>
          <w:rFonts w:eastAsiaTheme="minorEastAsia"/>
          <w:sz w:val="24"/>
        </w:rPr>
        <w:t>饲料中镉的来源主要包括</w:t>
      </w:r>
      <w:r w:rsidRPr="00B0752D">
        <w:rPr>
          <w:rFonts w:eastAsiaTheme="minorEastAsia"/>
          <w:sz w:val="24"/>
        </w:rPr>
        <w:t>2</w:t>
      </w:r>
      <w:r w:rsidRPr="00B0752D">
        <w:rPr>
          <w:rFonts w:eastAsiaTheme="minorEastAsia"/>
          <w:sz w:val="24"/>
        </w:rPr>
        <w:t>个方面：一是饲料原料污染，</w:t>
      </w:r>
      <w:proofErr w:type="gramStart"/>
      <w:r w:rsidR="00965A31" w:rsidRPr="00B0752D">
        <w:rPr>
          <w:rFonts w:eastAsiaTheme="minorEastAsia"/>
          <w:sz w:val="24"/>
        </w:rPr>
        <w:t>镉在自然界</w:t>
      </w:r>
      <w:proofErr w:type="gramEnd"/>
      <w:r w:rsidR="00965A31" w:rsidRPr="00B0752D">
        <w:rPr>
          <w:rFonts w:eastAsiaTheme="minorEastAsia"/>
          <w:sz w:val="24"/>
        </w:rPr>
        <w:t>中主要以硫镉矿形式存在，并常与锌、铅、铜和锰等矿共存，加工质量较差的矿物元素添加剂，如硫酸锌、氧化锌等中镉含量往往较高；磷酸氢钙和杆菌肽锌等原料中也存在一定含量的镉；沸石粉等载体用量较大，其中微量的镉也</w:t>
      </w:r>
      <w:r w:rsidR="00FF6EBC" w:rsidRPr="00B0752D">
        <w:rPr>
          <w:rFonts w:eastAsiaTheme="minorEastAsia"/>
          <w:sz w:val="24"/>
        </w:rPr>
        <w:t>需引起</w:t>
      </w:r>
      <w:r w:rsidR="00965A31" w:rsidRPr="00B0752D">
        <w:rPr>
          <w:rFonts w:eastAsiaTheme="minorEastAsia"/>
          <w:sz w:val="24"/>
        </w:rPr>
        <w:t>注意</w:t>
      </w:r>
      <w:r w:rsidR="00FF6EBC" w:rsidRPr="00B0752D">
        <w:rPr>
          <w:rFonts w:eastAsiaTheme="minorEastAsia"/>
          <w:sz w:val="24"/>
        </w:rPr>
        <w:t>；</w:t>
      </w:r>
      <w:r w:rsidR="00965A31" w:rsidRPr="00B0752D">
        <w:rPr>
          <w:rFonts w:eastAsiaTheme="minorEastAsia"/>
          <w:sz w:val="24"/>
        </w:rPr>
        <w:t>通常情况下植物原料中镉的含量很低，最高不超过</w:t>
      </w:r>
      <w:r w:rsidR="00965A31" w:rsidRPr="00B0752D">
        <w:rPr>
          <w:rFonts w:eastAsiaTheme="minorEastAsia"/>
          <w:sz w:val="24"/>
        </w:rPr>
        <w:t>1 mg/kg</w:t>
      </w:r>
      <w:r w:rsidR="00965A31" w:rsidRPr="00B0752D">
        <w:rPr>
          <w:rFonts w:eastAsiaTheme="minorEastAsia"/>
          <w:sz w:val="24"/>
        </w:rPr>
        <w:t>，与植物性饲料不同，水中生物</w:t>
      </w:r>
      <w:proofErr w:type="gramStart"/>
      <w:r w:rsidR="00965A31" w:rsidRPr="00B0752D">
        <w:rPr>
          <w:rFonts w:eastAsiaTheme="minorEastAsia"/>
          <w:sz w:val="24"/>
        </w:rPr>
        <w:t>对镉有较强</w:t>
      </w:r>
      <w:proofErr w:type="gramEnd"/>
      <w:r w:rsidR="00965A31" w:rsidRPr="00B0752D">
        <w:rPr>
          <w:rFonts w:eastAsiaTheme="minorEastAsia"/>
          <w:sz w:val="24"/>
        </w:rPr>
        <w:t>的富集能力，一般鱼粉中镉的含量要高于植物性饲料，鱼粉含镉量平均高达</w:t>
      </w:r>
      <w:r w:rsidR="00965A31" w:rsidRPr="00B0752D">
        <w:rPr>
          <w:rFonts w:eastAsiaTheme="minorEastAsia"/>
          <w:sz w:val="24"/>
        </w:rPr>
        <w:t>1.2 mg/kg</w:t>
      </w:r>
      <w:r w:rsidR="00965A31" w:rsidRPr="00B0752D">
        <w:rPr>
          <w:rFonts w:eastAsiaTheme="minorEastAsia"/>
          <w:sz w:val="24"/>
        </w:rPr>
        <w:t>，而污染海域的鱼粉含镉量可高达</w:t>
      </w:r>
      <w:r w:rsidR="00965A31" w:rsidRPr="00B0752D">
        <w:rPr>
          <w:rFonts w:eastAsiaTheme="minorEastAsia"/>
          <w:sz w:val="24"/>
        </w:rPr>
        <w:t>25 mg/kg</w:t>
      </w:r>
      <w:r w:rsidR="00965A31" w:rsidRPr="00B0752D">
        <w:rPr>
          <w:rFonts w:eastAsiaTheme="minorEastAsia"/>
          <w:sz w:val="24"/>
        </w:rPr>
        <w:t>。</w:t>
      </w:r>
      <w:r w:rsidRPr="00B0752D">
        <w:rPr>
          <w:rFonts w:eastAsiaTheme="minorEastAsia"/>
          <w:sz w:val="24"/>
        </w:rPr>
        <w:t>二是饲料加工过程中的二次污染</w:t>
      </w:r>
      <w:r w:rsidRPr="00B0752D">
        <w:rPr>
          <w:rFonts w:eastAsiaTheme="minorEastAsia"/>
          <w:sz w:val="24"/>
        </w:rPr>
        <w:t>,</w:t>
      </w:r>
      <w:r w:rsidRPr="00B0752D">
        <w:rPr>
          <w:rFonts w:eastAsiaTheme="minorEastAsia"/>
          <w:sz w:val="24"/>
        </w:rPr>
        <w:t>在配合饲料生产过程中</w:t>
      </w:r>
      <w:r w:rsidRPr="00B0752D">
        <w:rPr>
          <w:rFonts w:eastAsiaTheme="minorEastAsia"/>
          <w:sz w:val="24"/>
        </w:rPr>
        <w:t>,</w:t>
      </w:r>
      <w:r w:rsidRPr="00B0752D">
        <w:rPr>
          <w:rFonts w:eastAsiaTheme="minorEastAsia"/>
          <w:sz w:val="24"/>
        </w:rPr>
        <w:t>使用表面镀镉处理的饲料加工设备、器皿时</w:t>
      </w:r>
      <w:r w:rsidR="00E36A28">
        <w:rPr>
          <w:rFonts w:eastAsiaTheme="minorEastAsia" w:hint="eastAsia"/>
          <w:sz w:val="24"/>
        </w:rPr>
        <w:t>，</w:t>
      </w:r>
      <w:r w:rsidRPr="00B0752D">
        <w:rPr>
          <w:rFonts w:eastAsiaTheme="minorEastAsia"/>
          <w:sz w:val="24"/>
        </w:rPr>
        <w:t>酸性饲料可将镉溶出</w:t>
      </w:r>
      <w:r w:rsidRPr="00B0752D">
        <w:rPr>
          <w:rFonts w:eastAsiaTheme="minorEastAsia"/>
          <w:sz w:val="24"/>
        </w:rPr>
        <w:t>,</w:t>
      </w:r>
      <w:r w:rsidRPr="00B0752D">
        <w:rPr>
          <w:rFonts w:eastAsiaTheme="minorEastAsia"/>
          <w:sz w:val="24"/>
        </w:rPr>
        <w:t>也可造成饲料的镉污染。国家出台的饲料卫生标准中规定</w:t>
      </w:r>
      <w:proofErr w:type="gramStart"/>
      <w:r w:rsidRPr="00B0752D">
        <w:rPr>
          <w:rFonts w:eastAsiaTheme="minorEastAsia"/>
          <w:sz w:val="24"/>
        </w:rPr>
        <w:t>了镉在不同</w:t>
      </w:r>
      <w:proofErr w:type="gramEnd"/>
      <w:r w:rsidRPr="00B0752D">
        <w:rPr>
          <w:rFonts w:eastAsiaTheme="minorEastAsia"/>
          <w:sz w:val="24"/>
        </w:rPr>
        <w:t>饲料中的含量标准</w:t>
      </w:r>
      <w:r w:rsidR="00821C4A" w:rsidRPr="00B0752D">
        <w:rPr>
          <w:rFonts w:eastAsiaTheme="minorEastAsia"/>
          <w:sz w:val="24"/>
        </w:rPr>
        <w:t>。</w:t>
      </w:r>
    </w:p>
    <w:p w:rsidR="00266FFC" w:rsidRPr="00B0752D" w:rsidRDefault="00266FFC" w:rsidP="00323572">
      <w:pPr>
        <w:spacing w:line="360" w:lineRule="auto"/>
        <w:ind w:firstLineChars="200" w:firstLine="480"/>
        <w:jc w:val="left"/>
        <w:rPr>
          <w:rFonts w:eastAsiaTheme="minorEastAsia"/>
          <w:sz w:val="24"/>
        </w:rPr>
      </w:pPr>
      <w:r w:rsidRPr="00B0752D">
        <w:rPr>
          <w:rFonts w:eastAsiaTheme="minorEastAsia"/>
          <w:sz w:val="24"/>
        </w:rPr>
        <w:t>在</w:t>
      </w:r>
      <w:r w:rsidRPr="00B0752D">
        <w:rPr>
          <w:rFonts w:eastAsiaTheme="minorEastAsia"/>
          <w:sz w:val="24"/>
        </w:rPr>
        <w:t>GB 13078-2001</w:t>
      </w:r>
      <w:r w:rsidRPr="00B0752D">
        <w:rPr>
          <w:rFonts w:eastAsiaTheme="minorEastAsia"/>
          <w:sz w:val="24"/>
        </w:rPr>
        <w:t>《饲料卫生标准》中对镉的含量已有严格规定，如表</w:t>
      </w:r>
      <w:r w:rsidRPr="00B0752D">
        <w:rPr>
          <w:rFonts w:eastAsiaTheme="minorEastAsia"/>
          <w:sz w:val="24"/>
        </w:rPr>
        <w:t>1</w:t>
      </w:r>
      <w:r w:rsidRPr="00B0752D">
        <w:rPr>
          <w:rFonts w:eastAsiaTheme="minorEastAsia"/>
          <w:sz w:val="24"/>
        </w:rPr>
        <w:t>：</w:t>
      </w:r>
    </w:p>
    <w:p w:rsidR="00266FFC" w:rsidRPr="00B0752D" w:rsidRDefault="00266FFC" w:rsidP="00B71F39">
      <w:pPr>
        <w:pageBreakBefore/>
        <w:spacing w:line="360" w:lineRule="auto"/>
        <w:ind w:firstLineChars="200" w:firstLine="480"/>
        <w:jc w:val="left"/>
        <w:rPr>
          <w:rFonts w:eastAsiaTheme="minorEastAsia"/>
          <w:sz w:val="24"/>
        </w:rPr>
      </w:pPr>
      <w:r w:rsidRPr="00B0752D">
        <w:rPr>
          <w:rFonts w:eastAsiaTheme="minorEastAsia"/>
          <w:sz w:val="24"/>
        </w:rPr>
        <w:lastRenderedPageBreak/>
        <w:t>表</w:t>
      </w:r>
      <w:r w:rsidRPr="00B0752D">
        <w:rPr>
          <w:rFonts w:eastAsiaTheme="minorEastAsia"/>
          <w:sz w:val="24"/>
        </w:rPr>
        <w:t xml:space="preserve">1. GB 13078-2001 </w:t>
      </w:r>
      <w:r w:rsidRPr="00B0752D">
        <w:rPr>
          <w:rFonts w:eastAsiaTheme="minorEastAsia"/>
          <w:sz w:val="24"/>
        </w:rPr>
        <w:t>饲料卫生标准中对镉的含量的要求</w:t>
      </w:r>
    </w:p>
    <w:tbl>
      <w:tblPr>
        <w:tblStyle w:val="a5"/>
        <w:tblW w:w="0" w:type="auto"/>
        <w:jc w:val="center"/>
        <w:tblInd w:w="-1481" w:type="dxa"/>
        <w:tblLook w:val="04A0" w:firstRow="1" w:lastRow="0" w:firstColumn="1" w:lastColumn="0" w:noHBand="0" w:noVBand="1"/>
      </w:tblPr>
      <w:tblGrid>
        <w:gridCol w:w="1736"/>
        <w:gridCol w:w="3119"/>
        <w:gridCol w:w="2126"/>
        <w:gridCol w:w="2114"/>
      </w:tblGrid>
      <w:tr w:rsidR="00266FFC" w:rsidRPr="00B71F39" w:rsidTr="00B71F39">
        <w:trPr>
          <w:trHeight w:val="680"/>
          <w:jc w:val="center"/>
        </w:trPr>
        <w:tc>
          <w:tcPr>
            <w:tcW w:w="1736"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卫生指标项目</w:t>
            </w:r>
          </w:p>
        </w:tc>
        <w:tc>
          <w:tcPr>
            <w:tcW w:w="3119"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产品名称</w:t>
            </w:r>
            <w:bookmarkStart w:id="0" w:name="_GoBack"/>
            <w:bookmarkEnd w:id="0"/>
          </w:p>
        </w:tc>
        <w:tc>
          <w:tcPr>
            <w:tcW w:w="2126" w:type="dxa"/>
            <w:vAlign w:val="center"/>
          </w:tcPr>
          <w:p w:rsidR="006F00F4" w:rsidRPr="00B71F39" w:rsidRDefault="00266FFC" w:rsidP="00B71F39">
            <w:pPr>
              <w:spacing w:line="360" w:lineRule="auto"/>
              <w:jc w:val="center"/>
              <w:rPr>
                <w:rFonts w:eastAsiaTheme="minorEastAsia"/>
                <w:szCs w:val="21"/>
              </w:rPr>
            </w:pPr>
            <w:r w:rsidRPr="00B71F39">
              <w:rPr>
                <w:rFonts w:eastAsiaTheme="minorEastAsia"/>
                <w:szCs w:val="21"/>
              </w:rPr>
              <w:t>指标</w:t>
            </w:r>
            <w:r w:rsidR="00B71F39">
              <w:rPr>
                <w:rFonts w:eastAsiaTheme="minorEastAsia" w:hint="eastAsia"/>
                <w:szCs w:val="21"/>
              </w:rPr>
              <w:t>，</w:t>
            </w:r>
            <w:r w:rsidR="006F00F4" w:rsidRPr="00B71F39">
              <w:rPr>
                <w:rFonts w:eastAsiaTheme="minorEastAsia"/>
                <w:szCs w:val="21"/>
              </w:rPr>
              <w:t>mg/kg</w:t>
            </w:r>
          </w:p>
        </w:tc>
        <w:tc>
          <w:tcPr>
            <w:tcW w:w="2114"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试验方法</w:t>
            </w:r>
          </w:p>
        </w:tc>
      </w:tr>
      <w:tr w:rsidR="00266FFC" w:rsidRPr="00B71F39" w:rsidTr="00B71F39">
        <w:trPr>
          <w:jc w:val="center"/>
        </w:trPr>
        <w:tc>
          <w:tcPr>
            <w:tcW w:w="1736" w:type="dxa"/>
            <w:vMerge w:val="restart"/>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镉</w:t>
            </w:r>
          </w:p>
        </w:tc>
        <w:tc>
          <w:tcPr>
            <w:tcW w:w="3119"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米糠</w:t>
            </w:r>
          </w:p>
        </w:tc>
        <w:tc>
          <w:tcPr>
            <w:tcW w:w="2126"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≤1.0</w:t>
            </w:r>
          </w:p>
        </w:tc>
        <w:tc>
          <w:tcPr>
            <w:tcW w:w="2114" w:type="dxa"/>
            <w:vMerge w:val="restart"/>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GB/T 13082</w:t>
            </w:r>
          </w:p>
        </w:tc>
      </w:tr>
      <w:tr w:rsidR="00266FFC" w:rsidRPr="00B71F39" w:rsidTr="00B71F39">
        <w:trPr>
          <w:jc w:val="center"/>
        </w:trPr>
        <w:tc>
          <w:tcPr>
            <w:tcW w:w="1736" w:type="dxa"/>
            <w:vMerge/>
            <w:vAlign w:val="center"/>
          </w:tcPr>
          <w:p w:rsidR="00266FFC" w:rsidRPr="00B71F39" w:rsidRDefault="00266FFC" w:rsidP="00DA182D">
            <w:pPr>
              <w:spacing w:line="360" w:lineRule="auto"/>
              <w:jc w:val="left"/>
              <w:rPr>
                <w:rFonts w:eastAsiaTheme="minorEastAsia"/>
                <w:szCs w:val="21"/>
              </w:rPr>
            </w:pPr>
          </w:p>
        </w:tc>
        <w:tc>
          <w:tcPr>
            <w:tcW w:w="3119"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鱼粉</w:t>
            </w:r>
          </w:p>
        </w:tc>
        <w:tc>
          <w:tcPr>
            <w:tcW w:w="2126"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≤2.0</w:t>
            </w:r>
          </w:p>
        </w:tc>
        <w:tc>
          <w:tcPr>
            <w:tcW w:w="2114"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1736" w:type="dxa"/>
            <w:vMerge/>
            <w:vAlign w:val="center"/>
          </w:tcPr>
          <w:p w:rsidR="00266FFC" w:rsidRPr="00B71F39" w:rsidRDefault="00266FFC" w:rsidP="00DA182D">
            <w:pPr>
              <w:spacing w:line="360" w:lineRule="auto"/>
              <w:jc w:val="left"/>
              <w:rPr>
                <w:rFonts w:eastAsiaTheme="minorEastAsia"/>
                <w:szCs w:val="21"/>
              </w:rPr>
            </w:pPr>
          </w:p>
        </w:tc>
        <w:tc>
          <w:tcPr>
            <w:tcW w:w="3119"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石粉</w:t>
            </w:r>
          </w:p>
        </w:tc>
        <w:tc>
          <w:tcPr>
            <w:tcW w:w="2126"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≤0.75</w:t>
            </w:r>
          </w:p>
        </w:tc>
        <w:tc>
          <w:tcPr>
            <w:tcW w:w="2114"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trHeight w:val="492"/>
          <w:jc w:val="center"/>
        </w:trPr>
        <w:tc>
          <w:tcPr>
            <w:tcW w:w="1736" w:type="dxa"/>
            <w:vMerge/>
            <w:vAlign w:val="center"/>
          </w:tcPr>
          <w:p w:rsidR="00266FFC" w:rsidRPr="00B71F39" w:rsidRDefault="00266FFC" w:rsidP="00DA182D">
            <w:pPr>
              <w:spacing w:line="360" w:lineRule="auto"/>
              <w:jc w:val="left"/>
              <w:rPr>
                <w:rFonts w:eastAsiaTheme="minorEastAsia"/>
                <w:szCs w:val="21"/>
              </w:rPr>
            </w:pPr>
          </w:p>
        </w:tc>
        <w:tc>
          <w:tcPr>
            <w:tcW w:w="3119" w:type="dxa"/>
            <w:vAlign w:val="center"/>
          </w:tcPr>
          <w:p w:rsidR="00266FFC" w:rsidRPr="00B71F39" w:rsidRDefault="00266FFC" w:rsidP="00DA182D">
            <w:pPr>
              <w:spacing w:line="360" w:lineRule="auto"/>
              <w:jc w:val="left"/>
              <w:rPr>
                <w:rFonts w:eastAsiaTheme="minorEastAsia"/>
                <w:szCs w:val="21"/>
              </w:rPr>
            </w:pPr>
            <w:proofErr w:type="gramStart"/>
            <w:r w:rsidRPr="00B71F39">
              <w:rPr>
                <w:rFonts w:eastAsiaTheme="minorEastAsia"/>
                <w:szCs w:val="21"/>
              </w:rPr>
              <w:t>鸡配合</w:t>
            </w:r>
            <w:proofErr w:type="gramEnd"/>
            <w:r w:rsidRPr="00B71F39">
              <w:rPr>
                <w:rFonts w:eastAsiaTheme="minorEastAsia"/>
                <w:szCs w:val="21"/>
              </w:rPr>
              <w:t>饲料，</w:t>
            </w:r>
            <w:proofErr w:type="gramStart"/>
            <w:r w:rsidRPr="00B71F39">
              <w:rPr>
                <w:rFonts w:eastAsiaTheme="minorEastAsia"/>
                <w:szCs w:val="21"/>
              </w:rPr>
              <w:t>猪配合</w:t>
            </w:r>
            <w:proofErr w:type="gramEnd"/>
            <w:r w:rsidRPr="00B71F39">
              <w:rPr>
                <w:rFonts w:eastAsiaTheme="minorEastAsia"/>
                <w:szCs w:val="21"/>
              </w:rPr>
              <w:t>饲料</w:t>
            </w:r>
          </w:p>
        </w:tc>
        <w:tc>
          <w:tcPr>
            <w:tcW w:w="2126"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≤0.5</w:t>
            </w:r>
          </w:p>
        </w:tc>
        <w:tc>
          <w:tcPr>
            <w:tcW w:w="2114" w:type="dxa"/>
            <w:vMerge/>
            <w:vAlign w:val="center"/>
          </w:tcPr>
          <w:p w:rsidR="00266FFC" w:rsidRPr="00B71F39" w:rsidRDefault="00266FFC" w:rsidP="00DA182D">
            <w:pPr>
              <w:spacing w:line="360" w:lineRule="auto"/>
              <w:jc w:val="left"/>
              <w:rPr>
                <w:rFonts w:eastAsiaTheme="minorEastAsia"/>
                <w:szCs w:val="21"/>
              </w:rPr>
            </w:pPr>
          </w:p>
        </w:tc>
      </w:tr>
    </w:tbl>
    <w:p w:rsidR="00266FFC" w:rsidRPr="00B0752D" w:rsidRDefault="00266FFC" w:rsidP="00323572">
      <w:pPr>
        <w:spacing w:line="360" w:lineRule="auto"/>
        <w:ind w:firstLineChars="200" w:firstLine="480"/>
        <w:jc w:val="left"/>
        <w:rPr>
          <w:rFonts w:eastAsiaTheme="minorEastAsia"/>
          <w:sz w:val="24"/>
        </w:rPr>
      </w:pPr>
      <w:r w:rsidRPr="00B0752D">
        <w:rPr>
          <w:rFonts w:eastAsiaTheme="minorEastAsia"/>
          <w:sz w:val="24"/>
        </w:rPr>
        <w:t>而</w:t>
      </w:r>
      <w:r w:rsidRPr="00B0752D">
        <w:rPr>
          <w:rFonts w:eastAsiaTheme="minorEastAsia"/>
          <w:sz w:val="24"/>
        </w:rPr>
        <w:t>GB 13078-2017</w:t>
      </w:r>
      <w:r w:rsidRPr="00B0752D">
        <w:rPr>
          <w:rFonts w:eastAsiaTheme="minorEastAsia"/>
          <w:sz w:val="24"/>
        </w:rPr>
        <w:t>《饲料卫生标准》中对镉的规定有新的变化，细化了产品分类，同时完善了不同饲料原料及饲料产品的镉限量要求，如表</w:t>
      </w:r>
      <w:r w:rsidRPr="00B0752D">
        <w:rPr>
          <w:rFonts w:eastAsiaTheme="minorEastAsia"/>
          <w:sz w:val="24"/>
        </w:rPr>
        <w:t>2</w:t>
      </w:r>
      <w:r w:rsidRPr="00B0752D">
        <w:rPr>
          <w:rFonts w:eastAsiaTheme="minorEastAsia"/>
          <w:sz w:val="24"/>
        </w:rPr>
        <w:t>所示。</w:t>
      </w:r>
    </w:p>
    <w:p w:rsidR="00266FFC" w:rsidRPr="00B0752D" w:rsidRDefault="00266FFC" w:rsidP="00DA182D">
      <w:pPr>
        <w:spacing w:line="360" w:lineRule="auto"/>
        <w:ind w:firstLineChars="200" w:firstLine="480"/>
        <w:jc w:val="left"/>
        <w:rPr>
          <w:rFonts w:eastAsiaTheme="minorEastAsia"/>
          <w:sz w:val="24"/>
        </w:rPr>
      </w:pPr>
      <w:r w:rsidRPr="00B0752D">
        <w:rPr>
          <w:rFonts w:eastAsiaTheme="minorEastAsia"/>
          <w:sz w:val="24"/>
        </w:rPr>
        <w:t>表</w:t>
      </w:r>
      <w:r w:rsidRPr="00B0752D">
        <w:rPr>
          <w:rFonts w:eastAsiaTheme="minorEastAsia"/>
          <w:sz w:val="24"/>
        </w:rPr>
        <w:t xml:space="preserve">2. GB 13078-2017 </w:t>
      </w:r>
      <w:r w:rsidRPr="00B0752D">
        <w:rPr>
          <w:rFonts w:eastAsiaTheme="minorEastAsia"/>
          <w:sz w:val="24"/>
        </w:rPr>
        <w:t>饲料卫生标准中对</w:t>
      </w:r>
      <w:r w:rsidR="0003603D" w:rsidRPr="00B0752D">
        <w:rPr>
          <w:rFonts w:eastAsiaTheme="minorEastAsia"/>
          <w:sz w:val="24"/>
        </w:rPr>
        <w:t>镉</w:t>
      </w:r>
      <w:r w:rsidRPr="00B0752D">
        <w:rPr>
          <w:rFonts w:eastAsiaTheme="minorEastAsia"/>
          <w:sz w:val="24"/>
        </w:rPr>
        <w:t>的含量的要求</w:t>
      </w:r>
    </w:p>
    <w:tbl>
      <w:tblPr>
        <w:tblStyle w:val="a5"/>
        <w:tblW w:w="0" w:type="auto"/>
        <w:jc w:val="center"/>
        <w:tblLook w:val="04A0" w:firstRow="1" w:lastRow="0" w:firstColumn="1" w:lastColumn="0" w:noHBand="0" w:noVBand="1"/>
      </w:tblPr>
      <w:tblGrid>
        <w:gridCol w:w="858"/>
        <w:gridCol w:w="1134"/>
        <w:gridCol w:w="4252"/>
        <w:gridCol w:w="1418"/>
        <w:gridCol w:w="1377"/>
      </w:tblGrid>
      <w:tr w:rsidR="00266FFC" w:rsidRPr="00B71F39" w:rsidTr="00B71F39">
        <w:trPr>
          <w:jc w:val="center"/>
        </w:trPr>
        <w:tc>
          <w:tcPr>
            <w:tcW w:w="858"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项目</w:t>
            </w:r>
          </w:p>
        </w:tc>
        <w:tc>
          <w:tcPr>
            <w:tcW w:w="5386" w:type="dxa"/>
            <w:gridSpan w:val="2"/>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产品名称</w:t>
            </w:r>
          </w:p>
        </w:tc>
        <w:tc>
          <w:tcPr>
            <w:tcW w:w="1418"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限量</w:t>
            </w:r>
            <w:r w:rsidR="00B71F39">
              <w:rPr>
                <w:rFonts w:eastAsiaTheme="minorEastAsia" w:hint="eastAsia"/>
                <w:szCs w:val="21"/>
              </w:rPr>
              <w:t>，</w:t>
            </w:r>
            <w:r w:rsidR="006F00F4" w:rsidRPr="00B71F39">
              <w:rPr>
                <w:rFonts w:eastAsiaTheme="minorEastAsia"/>
                <w:szCs w:val="21"/>
              </w:rPr>
              <w:t>mg/kg</w:t>
            </w:r>
          </w:p>
        </w:tc>
        <w:tc>
          <w:tcPr>
            <w:tcW w:w="1377"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试验方法</w:t>
            </w:r>
          </w:p>
        </w:tc>
      </w:tr>
      <w:tr w:rsidR="00266FFC" w:rsidRPr="00B71F39" w:rsidTr="00B71F39">
        <w:trPr>
          <w:jc w:val="center"/>
        </w:trPr>
        <w:tc>
          <w:tcPr>
            <w:tcW w:w="858" w:type="dxa"/>
            <w:vMerge w:val="restart"/>
            <w:vAlign w:val="center"/>
          </w:tcPr>
          <w:p w:rsidR="006F00F4" w:rsidRPr="00B71F39" w:rsidRDefault="00266FFC" w:rsidP="00DA182D">
            <w:pPr>
              <w:spacing w:line="360" w:lineRule="auto"/>
              <w:jc w:val="left"/>
              <w:rPr>
                <w:rFonts w:eastAsiaTheme="minorEastAsia"/>
                <w:szCs w:val="21"/>
              </w:rPr>
            </w:pPr>
            <w:r w:rsidRPr="00B71F39">
              <w:rPr>
                <w:rFonts w:eastAsiaTheme="minorEastAsia"/>
                <w:szCs w:val="21"/>
              </w:rPr>
              <w:t>镉</w:t>
            </w:r>
          </w:p>
        </w:tc>
        <w:tc>
          <w:tcPr>
            <w:tcW w:w="1134" w:type="dxa"/>
            <w:vMerge w:val="restart"/>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饲料原料</w:t>
            </w: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藻类及其加工产品</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≤2</w:t>
            </w:r>
          </w:p>
        </w:tc>
        <w:tc>
          <w:tcPr>
            <w:tcW w:w="1377" w:type="dxa"/>
            <w:vMerge w:val="restart"/>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GB/T 13082</w:t>
            </w: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植物性饲料原料</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≤1</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水生软体动物及其副产品</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≤75</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其他动物源性饲料原料</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≤2</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石粉</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≤0.75</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其他矿物质饲料原料</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≤2</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restart"/>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饲料产品</w:t>
            </w: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添加剂预混合饲料</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≤5</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浓缩饲料</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≤1.25</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犊牛、羔羊精料补充料</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≤0.5</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其他精料补充料</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≤1</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虾、蟹、海参、贝类配合饲料</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≤2</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水产配合饲料（虾、蟹、海参、贝类配合饲料除外）</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≤1</w:t>
            </w:r>
          </w:p>
        </w:tc>
        <w:tc>
          <w:tcPr>
            <w:tcW w:w="1377" w:type="dxa"/>
            <w:vMerge/>
            <w:vAlign w:val="center"/>
          </w:tcPr>
          <w:p w:rsidR="00266FFC" w:rsidRPr="00B71F39" w:rsidRDefault="00266FFC" w:rsidP="00DA182D">
            <w:pPr>
              <w:spacing w:line="360" w:lineRule="auto"/>
              <w:jc w:val="left"/>
              <w:rPr>
                <w:rFonts w:eastAsiaTheme="minorEastAsia"/>
                <w:szCs w:val="21"/>
              </w:rPr>
            </w:pPr>
          </w:p>
        </w:tc>
      </w:tr>
      <w:tr w:rsidR="00266FFC" w:rsidRPr="00B71F39" w:rsidTr="00B71F39">
        <w:trPr>
          <w:jc w:val="center"/>
        </w:trPr>
        <w:tc>
          <w:tcPr>
            <w:tcW w:w="858" w:type="dxa"/>
            <w:vMerge/>
            <w:vAlign w:val="center"/>
          </w:tcPr>
          <w:p w:rsidR="00266FFC" w:rsidRPr="00B71F39" w:rsidRDefault="00266FFC" w:rsidP="00DA182D">
            <w:pPr>
              <w:spacing w:line="360" w:lineRule="auto"/>
              <w:jc w:val="left"/>
              <w:rPr>
                <w:rFonts w:eastAsiaTheme="minorEastAsia"/>
                <w:szCs w:val="21"/>
              </w:rPr>
            </w:pPr>
          </w:p>
        </w:tc>
        <w:tc>
          <w:tcPr>
            <w:tcW w:w="1134" w:type="dxa"/>
            <w:vMerge/>
            <w:vAlign w:val="center"/>
          </w:tcPr>
          <w:p w:rsidR="00266FFC" w:rsidRPr="00B71F39" w:rsidRDefault="00266FFC" w:rsidP="00DA182D">
            <w:pPr>
              <w:spacing w:line="360" w:lineRule="auto"/>
              <w:jc w:val="left"/>
              <w:rPr>
                <w:rFonts w:eastAsiaTheme="minorEastAsia"/>
                <w:szCs w:val="21"/>
              </w:rPr>
            </w:pPr>
          </w:p>
        </w:tc>
        <w:tc>
          <w:tcPr>
            <w:tcW w:w="4252" w:type="dxa"/>
            <w:vAlign w:val="center"/>
          </w:tcPr>
          <w:p w:rsidR="00266FFC" w:rsidRPr="00B71F39" w:rsidRDefault="00266FFC" w:rsidP="00DA182D">
            <w:pPr>
              <w:spacing w:line="360" w:lineRule="auto"/>
              <w:jc w:val="left"/>
              <w:rPr>
                <w:rFonts w:eastAsiaTheme="minorEastAsia"/>
                <w:szCs w:val="21"/>
              </w:rPr>
            </w:pPr>
            <w:r w:rsidRPr="00B71F39">
              <w:rPr>
                <w:rFonts w:eastAsiaTheme="minorEastAsia"/>
                <w:szCs w:val="21"/>
              </w:rPr>
              <w:t>其他配合饲料</w:t>
            </w:r>
          </w:p>
        </w:tc>
        <w:tc>
          <w:tcPr>
            <w:tcW w:w="1418" w:type="dxa"/>
            <w:vAlign w:val="center"/>
          </w:tcPr>
          <w:p w:rsidR="00266FFC" w:rsidRPr="00B71F39" w:rsidRDefault="00266FFC" w:rsidP="00B71F39">
            <w:pPr>
              <w:spacing w:line="360" w:lineRule="auto"/>
              <w:jc w:val="center"/>
              <w:rPr>
                <w:rFonts w:eastAsiaTheme="minorEastAsia"/>
                <w:szCs w:val="21"/>
              </w:rPr>
            </w:pPr>
            <w:r w:rsidRPr="00B71F39">
              <w:rPr>
                <w:rFonts w:eastAsiaTheme="minorEastAsia"/>
                <w:szCs w:val="21"/>
              </w:rPr>
              <w:t>≤0.5</w:t>
            </w:r>
          </w:p>
        </w:tc>
        <w:tc>
          <w:tcPr>
            <w:tcW w:w="1377" w:type="dxa"/>
            <w:vMerge/>
            <w:vAlign w:val="center"/>
          </w:tcPr>
          <w:p w:rsidR="00266FFC" w:rsidRPr="00B71F39" w:rsidRDefault="00266FFC" w:rsidP="00DA182D">
            <w:pPr>
              <w:spacing w:line="360" w:lineRule="auto"/>
              <w:jc w:val="left"/>
              <w:rPr>
                <w:rFonts w:eastAsiaTheme="minorEastAsia"/>
                <w:szCs w:val="21"/>
              </w:rPr>
            </w:pPr>
          </w:p>
        </w:tc>
      </w:tr>
    </w:tbl>
    <w:p w:rsidR="00266FFC" w:rsidRPr="00B0752D" w:rsidRDefault="00266FFC" w:rsidP="00323572">
      <w:pPr>
        <w:spacing w:line="360" w:lineRule="auto"/>
        <w:ind w:firstLineChars="200" w:firstLine="480"/>
        <w:jc w:val="left"/>
        <w:rPr>
          <w:rFonts w:eastAsiaTheme="minorEastAsia"/>
          <w:sz w:val="24"/>
        </w:rPr>
      </w:pPr>
      <w:r w:rsidRPr="00B0752D">
        <w:rPr>
          <w:rFonts w:eastAsiaTheme="minorEastAsia"/>
          <w:sz w:val="24"/>
        </w:rPr>
        <w:t>目前，文献报道中镉的检测方法主要有比色法（</w:t>
      </w:r>
      <w:proofErr w:type="gramStart"/>
      <w:r w:rsidRPr="00B0752D">
        <w:rPr>
          <w:rFonts w:eastAsiaTheme="minorEastAsia"/>
          <w:sz w:val="24"/>
        </w:rPr>
        <w:t>霸书红</w:t>
      </w:r>
      <w:proofErr w:type="gramEnd"/>
      <w:r w:rsidRPr="00B0752D">
        <w:rPr>
          <w:rFonts w:eastAsiaTheme="minorEastAsia"/>
          <w:sz w:val="24"/>
        </w:rPr>
        <w:t>，</w:t>
      </w:r>
      <w:r w:rsidRPr="00B0752D">
        <w:rPr>
          <w:rFonts w:eastAsiaTheme="minorEastAsia"/>
          <w:sz w:val="24"/>
        </w:rPr>
        <w:t>1999</w:t>
      </w:r>
      <w:r w:rsidRPr="00B0752D">
        <w:rPr>
          <w:rFonts w:eastAsiaTheme="minorEastAsia"/>
          <w:sz w:val="24"/>
        </w:rPr>
        <w:t>）、火焰原子吸收光谱法（张莹和</w:t>
      </w:r>
      <w:proofErr w:type="gramStart"/>
      <w:r w:rsidRPr="00B0752D">
        <w:rPr>
          <w:rFonts w:eastAsiaTheme="minorEastAsia"/>
          <w:sz w:val="24"/>
        </w:rPr>
        <w:t>彭</w:t>
      </w:r>
      <w:proofErr w:type="gramEnd"/>
      <w:r w:rsidRPr="00B0752D">
        <w:rPr>
          <w:rFonts w:eastAsiaTheme="minorEastAsia"/>
          <w:sz w:val="24"/>
        </w:rPr>
        <w:t>菌，</w:t>
      </w:r>
      <w:r w:rsidRPr="00B0752D">
        <w:rPr>
          <w:rFonts w:eastAsiaTheme="minorEastAsia"/>
          <w:sz w:val="24"/>
        </w:rPr>
        <w:t>1999</w:t>
      </w:r>
      <w:r w:rsidRPr="00B0752D">
        <w:rPr>
          <w:rFonts w:eastAsiaTheme="minorEastAsia"/>
          <w:sz w:val="24"/>
        </w:rPr>
        <w:t>）、氢化物发生</w:t>
      </w:r>
      <w:r w:rsidRPr="00B0752D">
        <w:rPr>
          <w:rFonts w:eastAsiaTheme="minorEastAsia"/>
          <w:sz w:val="24"/>
        </w:rPr>
        <w:t>-</w:t>
      </w:r>
      <w:r w:rsidRPr="00B0752D">
        <w:rPr>
          <w:rFonts w:eastAsiaTheme="minorEastAsia"/>
          <w:sz w:val="24"/>
        </w:rPr>
        <w:t>原子荧光光谱法（</w:t>
      </w:r>
      <w:r w:rsidRPr="00B0752D">
        <w:rPr>
          <w:rFonts w:eastAsiaTheme="minorEastAsia"/>
          <w:sz w:val="24"/>
        </w:rPr>
        <w:t>HG-AFS</w:t>
      </w:r>
      <w:r w:rsidRPr="00B0752D">
        <w:rPr>
          <w:rFonts w:eastAsiaTheme="minorEastAsia"/>
          <w:sz w:val="24"/>
        </w:rPr>
        <w:t>）（付佐龙，</w:t>
      </w:r>
      <w:r w:rsidRPr="00B0752D">
        <w:rPr>
          <w:rFonts w:eastAsiaTheme="minorEastAsia"/>
          <w:sz w:val="24"/>
        </w:rPr>
        <w:t>2009</w:t>
      </w:r>
      <w:r w:rsidRPr="00B0752D">
        <w:rPr>
          <w:rFonts w:eastAsiaTheme="minorEastAsia"/>
          <w:sz w:val="24"/>
        </w:rPr>
        <w:t>）、固体进样原子荧光法</w:t>
      </w:r>
      <w:r w:rsidRPr="00B0752D">
        <w:rPr>
          <w:rFonts w:eastAsiaTheme="minorEastAsia"/>
          <w:sz w:val="24"/>
        </w:rPr>
        <w:t>(AFS)</w:t>
      </w:r>
      <w:r w:rsidRPr="00B0752D">
        <w:rPr>
          <w:rFonts w:eastAsiaTheme="minorEastAsia"/>
          <w:sz w:val="24"/>
        </w:rPr>
        <w:t>（冯礼，</w:t>
      </w:r>
      <w:r w:rsidRPr="00B0752D">
        <w:rPr>
          <w:rFonts w:eastAsiaTheme="minorEastAsia"/>
          <w:sz w:val="24"/>
        </w:rPr>
        <w:t>2012</w:t>
      </w:r>
      <w:r w:rsidRPr="00B0752D">
        <w:rPr>
          <w:rFonts w:eastAsiaTheme="minorEastAsia"/>
          <w:sz w:val="24"/>
        </w:rPr>
        <w:t>）、石墨炉原子吸收法（冯尚彩，</w:t>
      </w:r>
      <w:r w:rsidRPr="00B0752D">
        <w:rPr>
          <w:rFonts w:eastAsiaTheme="minorEastAsia"/>
          <w:sz w:val="24"/>
        </w:rPr>
        <w:t>2004</w:t>
      </w:r>
      <w:r w:rsidRPr="00B0752D">
        <w:rPr>
          <w:rFonts w:eastAsiaTheme="minorEastAsia"/>
          <w:sz w:val="24"/>
        </w:rPr>
        <w:t>）、电感耦合等离子体发射光谱法（</w:t>
      </w:r>
      <w:r w:rsidRPr="00B0752D">
        <w:rPr>
          <w:rFonts w:eastAsiaTheme="minorEastAsia"/>
          <w:sz w:val="24"/>
        </w:rPr>
        <w:t>ICP-AES</w:t>
      </w:r>
      <w:r w:rsidRPr="00B0752D">
        <w:rPr>
          <w:rFonts w:eastAsiaTheme="minorEastAsia"/>
          <w:sz w:val="24"/>
        </w:rPr>
        <w:t>）（陈伟珍等，</w:t>
      </w:r>
      <w:r w:rsidRPr="00B0752D">
        <w:rPr>
          <w:rFonts w:eastAsiaTheme="minorEastAsia"/>
          <w:sz w:val="24"/>
        </w:rPr>
        <w:t>2008</w:t>
      </w:r>
      <w:r w:rsidRPr="00B0752D">
        <w:rPr>
          <w:rFonts w:eastAsiaTheme="minorEastAsia"/>
          <w:sz w:val="24"/>
        </w:rPr>
        <w:t>）、和电感耦合等离子体发射光谱</w:t>
      </w:r>
      <w:r w:rsidRPr="00B0752D">
        <w:rPr>
          <w:rFonts w:eastAsiaTheme="minorEastAsia"/>
          <w:sz w:val="24"/>
        </w:rPr>
        <w:t>-</w:t>
      </w:r>
      <w:r w:rsidRPr="00B0752D">
        <w:rPr>
          <w:rFonts w:eastAsiaTheme="minorEastAsia"/>
          <w:sz w:val="24"/>
        </w:rPr>
        <w:t>质谱法（</w:t>
      </w:r>
      <w:r w:rsidRPr="00B0752D">
        <w:rPr>
          <w:rFonts w:eastAsiaTheme="minorEastAsia"/>
          <w:sz w:val="24"/>
        </w:rPr>
        <w:t>ICP-MS</w:t>
      </w:r>
      <w:r w:rsidRPr="00B0752D">
        <w:rPr>
          <w:rFonts w:eastAsiaTheme="minorEastAsia"/>
          <w:sz w:val="24"/>
        </w:rPr>
        <w:t>）（</w:t>
      </w:r>
      <w:proofErr w:type="gramStart"/>
      <w:r w:rsidRPr="00B0752D">
        <w:rPr>
          <w:rFonts w:eastAsiaTheme="minorEastAsia"/>
          <w:sz w:val="24"/>
        </w:rPr>
        <w:t>王培龙等</w:t>
      </w:r>
      <w:proofErr w:type="gramEnd"/>
      <w:r w:rsidRPr="00B0752D">
        <w:rPr>
          <w:rFonts w:eastAsiaTheme="minorEastAsia"/>
          <w:sz w:val="24"/>
        </w:rPr>
        <w:t>，</w:t>
      </w:r>
      <w:r w:rsidRPr="00B0752D">
        <w:rPr>
          <w:rFonts w:eastAsiaTheme="minorEastAsia"/>
          <w:sz w:val="24"/>
        </w:rPr>
        <w:t>2007</w:t>
      </w:r>
      <w:r w:rsidRPr="00B0752D">
        <w:rPr>
          <w:rFonts w:eastAsiaTheme="minorEastAsia"/>
          <w:sz w:val="24"/>
        </w:rPr>
        <w:t>）等。</w:t>
      </w:r>
    </w:p>
    <w:p w:rsidR="00266FFC" w:rsidRPr="00E3250D" w:rsidRDefault="005203DC" w:rsidP="00323572">
      <w:pPr>
        <w:spacing w:line="360" w:lineRule="auto"/>
        <w:ind w:firstLineChars="200" w:firstLine="480"/>
        <w:jc w:val="left"/>
        <w:rPr>
          <w:rFonts w:eastAsiaTheme="minorEastAsia"/>
          <w:sz w:val="24"/>
        </w:rPr>
      </w:pPr>
      <w:r w:rsidRPr="00E3250D">
        <w:rPr>
          <w:rFonts w:eastAsiaTheme="minorEastAsia"/>
          <w:sz w:val="24"/>
        </w:rPr>
        <w:lastRenderedPageBreak/>
        <w:t>国家标准《饲料中镉测定》（</w:t>
      </w:r>
      <w:r w:rsidRPr="00E3250D">
        <w:rPr>
          <w:rFonts w:eastAsiaTheme="minorEastAsia"/>
          <w:sz w:val="24"/>
        </w:rPr>
        <w:t>GB/T 13082-1991</w:t>
      </w:r>
      <w:r w:rsidRPr="00E3250D">
        <w:rPr>
          <w:rFonts w:eastAsiaTheme="minorEastAsia"/>
          <w:sz w:val="24"/>
        </w:rPr>
        <w:t>）以</w:t>
      </w:r>
      <w:r w:rsidR="00266FFC" w:rsidRPr="00E3250D">
        <w:rPr>
          <w:rFonts w:eastAsiaTheme="minorEastAsia"/>
          <w:sz w:val="24"/>
        </w:rPr>
        <w:t>萃取法</w:t>
      </w:r>
      <w:r w:rsidRPr="00E3250D">
        <w:rPr>
          <w:rFonts w:eastAsiaTheme="minorEastAsia"/>
          <w:sz w:val="24"/>
        </w:rPr>
        <w:t>作为前处理方法</w:t>
      </w:r>
      <w:r w:rsidR="00266FFC" w:rsidRPr="00E3250D">
        <w:rPr>
          <w:rFonts w:eastAsiaTheme="minorEastAsia"/>
          <w:sz w:val="24"/>
        </w:rPr>
        <w:t>，</w:t>
      </w:r>
      <w:r w:rsidRPr="00E3250D">
        <w:rPr>
          <w:rFonts w:eastAsiaTheme="minorEastAsia"/>
          <w:sz w:val="24"/>
        </w:rPr>
        <w:t>达到</w:t>
      </w:r>
      <w:r w:rsidR="009020CB" w:rsidRPr="00E3250D">
        <w:rPr>
          <w:rFonts w:eastAsiaTheme="minorEastAsia"/>
          <w:sz w:val="24"/>
        </w:rPr>
        <w:t>净化富集，提高检测灵敏度的目的，</w:t>
      </w:r>
      <w:r w:rsidR="00266FFC" w:rsidRPr="00E3250D">
        <w:rPr>
          <w:rFonts w:eastAsiaTheme="minorEastAsia"/>
          <w:sz w:val="24"/>
        </w:rPr>
        <w:t>此方法虽然具有较高的</w:t>
      </w:r>
      <w:r w:rsidR="00013066" w:rsidRPr="00E3250D">
        <w:rPr>
          <w:rFonts w:eastAsiaTheme="minorEastAsia"/>
          <w:sz w:val="24"/>
        </w:rPr>
        <w:t>准确度和精密度</w:t>
      </w:r>
      <w:r w:rsidR="009020CB" w:rsidRPr="00E3250D">
        <w:rPr>
          <w:rFonts w:eastAsiaTheme="minorEastAsia"/>
          <w:sz w:val="24"/>
        </w:rPr>
        <w:t>，但样品处理繁琐、前处理时间长，时效性有待提高</w:t>
      </w:r>
      <w:r w:rsidR="00266FFC" w:rsidRPr="00E3250D">
        <w:rPr>
          <w:rFonts w:eastAsiaTheme="minorEastAsia"/>
          <w:sz w:val="24"/>
        </w:rPr>
        <w:t>。周剑萍（</w:t>
      </w:r>
      <w:r w:rsidR="00266FFC" w:rsidRPr="00E3250D">
        <w:rPr>
          <w:rFonts w:eastAsiaTheme="minorEastAsia"/>
          <w:sz w:val="24"/>
        </w:rPr>
        <w:t>2004</w:t>
      </w:r>
      <w:r w:rsidR="00266FFC" w:rsidRPr="00E3250D">
        <w:rPr>
          <w:rFonts w:eastAsiaTheme="minorEastAsia"/>
          <w:sz w:val="24"/>
        </w:rPr>
        <w:t>）、袁书荣（</w:t>
      </w:r>
      <w:r w:rsidR="00266FFC" w:rsidRPr="00E3250D">
        <w:rPr>
          <w:rFonts w:eastAsiaTheme="minorEastAsia"/>
          <w:sz w:val="24"/>
        </w:rPr>
        <w:t>2009</w:t>
      </w:r>
      <w:r w:rsidR="00266FFC" w:rsidRPr="00E3250D">
        <w:rPr>
          <w:rFonts w:eastAsiaTheme="minorEastAsia"/>
          <w:sz w:val="24"/>
        </w:rPr>
        <w:t>）等对国标</w:t>
      </w:r>
      <w:r w:rsidR="00266FFC" w:rsidRPr="00E3250D">
        <w:rPr>
          <w:rFonts w:eastAsiaTheme="minorEastAsia"/>
          <w:sz w:val="24"/>
        </w:rPr>
        <w:t>GB/T 13082-1991</w:t>
      </w:r>
      <w:r w:rsidR="00266FFC" w:rsidRPr="00E3250D">
        <w:rPr>
          <w:rFonts w:eastAsiaTheme="minorEastAsia"/>
          <w:sz w:val="24"/>
        </w:rPr>
        <w:t>《饲料中镉的测定方法》进行了改进，前处理过程</w:t>
      </w:r>
      <w:r w:rsidR="009020CB" w:rsidRPr="00E3250D">
        <w:rPr>
          <w:rFonts w:eastAsiaTheme="minorEastAsia"/>
          <w:sz w:val="24"/>
        </w:rPr>
        <w:t>未</w:t>
      </w:r>
      <w:r w:rsidR="00266FFC" w:rsidRPr="00E3250D">
        <w:rPr>
          <w:rFonts w:eastAsiaTheme="minorEastAsia"/>
          <w:sz w:val="24"/>
        </w:rPr>
        <w:t>采用萃取方式</w:t>
      </w:r>
      <w:r w:rsidR="009020CB" w:rsidRPr="00E3250D">
        <w:rPr>
          <w:rFonts w:eastAsiaTheme="minorEastAsia"/>
          <w:sz w:val="24"/>
        </w:rPr>
        <w:t>，同时</w:t>
      </w:r>
      <w:r w:rsidR="00266FFC" w:rsidRPr="00E3250D">
        <w:rPr>
          <w:rFonts w:eastAsiaTheme="minorEastAsia"/>
          <w:sz w:val="24"/>
        </w:rPr>
        <w:t>缩短干灰化时间，简化</w:t>
      </w:r>
      <w:r w:rsidR="009020CB" w:rsidRPr="00E3250D">
        <w:rPr>
          <w:rFonts w:eastAsiaTheme="minorEastAsia"/>
          <w:sz w:val="24"/>
        </w:rPr>
        <w:t>了</w:t>
      </w:r>
      <w:r w:rsidR="00266FFC" w:rsidRPr="00E3250D">
        <w:rPr>
          <w:rFonts w:eastAsiaTheme="minorEastAsia"/>
          <w:sz w:val="24"/>
        </w:rPr>
        <w:t>试样溶解操作，</w:t>
      </w:r>
      <w:r w:rsidR="009020CB" w:rsidRPr="00E3250D">
        <w:rPr>
          <w:rFonts w:eastAsiaTheme="minorEastAsia"/>
          <w:sz w:val="24"/>
        </w:rPr>
        <w:t>经与国标方法进行</w:t>
      </w:r>
      <w:r w:rsidR="00266FFC" w:rsidRPr="00E3250D">
        <w:rPr>
          <w:rFonts w:eastAsiaTheme="minorEastAsia"/>
          <w:sz w:val="24"/>
        </w:rPr>
        <w:t>比较，结果显示，优化的前处理方法与国标方法无显著性差异。吾拉木</w:t>
      </w:r>
      <w:r w:rsidR="00266FFC" w:rsidRPr="00E3250D">
        <w:rPr>
          <w:rFonts w:eastAsiaTheme="minorEastAsia"/>
          <w:sz w:val="24"/>
        </w:rPr>
        <w:t>·</w:t>
      </w:r>
      <w:r w:rsidR="00266FFC" w:rsidRPr="00E3250D">
        <w:rPr>
          <w:rFonts w:eastAsiaTheme="minorEastAsia"/>
          <w:sz w:val="24"/>
        </w:rPr>
        <w:t>古拉洪（</w:t>
      </w:r>
      <w:r w:rsidR="00266FFC" w:rsidRPr="00E3250D">
        <w:rPr>
          <w:rFonts w:eastAsiaTheme="minorEastAsia"/>
          <w:sz w:val="24"/>
        </w:rPr>
        <w:t>2011</w:t>
      </w:r>
      <w:r w:rsidR="00266FFC" w:rsidRPr="00E3250D">
        <w:rPr>
          <w:rFonts w:eastAsiaTheme="minorEastAsia"/>
          <w:sz w:val="24"/>
        </w:rPr>
        <w:t>）采用干灰化法对饲料中镉的测定方法进行了验证试验，在</w:t>
      </w:r>
      <w:r w:rsidR="00266FFC" w:rsidRPr="00E3250D">
        <w:rPr>
          <w:rFonts w:eastAsiaTheme="minorEastAsia"/>
          <w:sz w:val="24"/>
        </w:rPr>
        <w:t xml:space="preserve">0.05 </w:t>
      </w:r>
      <w:r w:rsidR="00266FFC" w:rsidRPr="00E3250D">
        <w:rPr>
          <w:rFonts w:eastAsiaTheme="minorEastAsia"/>
          <w:sz w:val="24"/>
        </w:rPr>
        <w:t>～</w:t>
      </w:r>
      <w:r w:rsidR="00266FFC" w:rsidRPr="00E3250D">
        <w:rPr>
          <w:rFonts w:eastAsiaTheme="minorEastAsia"/>
          <w:sz w:val="24"/>
        </w:rPr>
        <w:t xml:space="preserve"> 1.00 μg/mL</w:t>
      </w:r>
      <w:r w:rsidR="00266FFC" w:rsidRPr="00E3250D">
        <w:rPr>
          <w:rFonts w:eastAsiaTheme="minorEastAsia"/>
          <w:sz w:val="24"/>
        </w:rPr>
        <w:t>质量浓度范围内，方法的线性关系良好，回收率在</w:t>
      </w:r>
      <w:r w:rsidR="00266FFC" w:rsidRPr="00E3250D">
        <w:rPr>
          <w:rFonts w:eastAsiaTheme="minorEastAsia"/>
          <w:sz w:val="24"/>
        </w:rPr>
        <w:t xml:space="preserve">94.8% </w:t>
      </w:r>
      <w:r w:rsidR="00266FFC" w:rsidRPr="00E3250D">
        <w:rPr>
          <w:rFonts w:eastAsiaTheme="minorEastAsia"/>
          <w:sz w:val="24"/>
        </w:rPr>
        <w:t>～</w:t>
      </w:r>
      <w:r w:rsidR="00266FFC" w:rsidRPr="00E3250D">
        <w:rPr>
          <w:rFonts w:eastAsiaTheme="minorEastAsia"/>
          <w:sz w:val="24"/>
        </w:rPr>
        <w:t xml:space="preserve"> 100.3%</w:t>
      </w:r>
      <w:r w:rsidR="00266FFC" w:rsidRPr="00E3250D">
        <w:rPr>
          <w:rFonts w:eastAsiaTheme="minorEastAsia"/>
          <w:sz w:val="24"/>
        </w:rPr>
        <w:t>，精密度在</w:t>
      </w:r>
      <w:r w:rsidR="00266FFC" w:rsidRPr="00E3250D">
        <w:rPr>
          <w:rFonts w:eastAsiaTheme="minorEastAsia"/>
          <w:sz w:val="24"/>
        </w:rPr>
        <w:t xml:space="preserve">0.6% </w:t>
      </w:r>
      <w:r w:rsidR="00266FFC" w:rsidRPr="00E3250D">
        <w:rPr>
          <w:rFonts w:eastAsiaTheme="minorEastAsia"/>
          <w:sz w:val="24"/>
        </w:rPr>
        <w:t>～</w:t>
      </w:r>
      <w:r w:rsidR="00266FFC" w:rsidRPr="00E3250D">
        <w:rPr>
          <w:rFonts w:eastAsiaTheme="minorEastAsia"/>
          <w:sz w:val="24"/>
        </w:rPr>
        <w:t xml:space="preserve"> 4.6%</w:t>
      </w:r>
      <w:r w:rsidR="00266FFC" w:rsidRPr="00E3250D">
        <w:rPr>
          <w:rFonts w:eastAsiaTheme="minorEastAsia"/>
          <w:sz w:val="24"/>
        </w:rPr>
        <w:t>，方法准确、可靠、简便并快速，具有一定的科学性和稳定性。</w:t>
      </w:r>
    </w:p>
    <w:p w:rsidR="00266FFC" w:rsidRPr="00B0752D" w:rsidRDefault="009020CB" w:rsidP="00323572">
      <w:pPr>
        <w:spacing w:line="360" w:lineRule="auto"/>
        <w:ind w:firstLineChars="200" w:firstLine="480"/>
        <w:jc w:val="left"/>
        <w:rPr>
          <w:rFonts w:eastAsiaTheme="minorEastAsia"/>
          <w:sz w:val="24"/>
        </w:rPr>
      </w:pPr>
      <w:r w:rsidRPr="00B0752D">
        <w:rPr>
          <w:rFonts w:eastAsiaTheme="minorEastAsia"/>
          <w:sz w:val="24"/>
        </w:rPr>
        <w:t>在检测仪器方面，</w:t>
      </w:r>
      <w:r w:rsidR="00266FFC" w:rsidRPr="00B0752D">
        <w:rPr>
          <w:rFonts w:eastAsiaTheme="minorEastAsia"/>
          <w:sz w:val="24"/>
        </w:rPr>
        <w:t>火焰原子吸收光谱法是检测饲料中镉的常用方法，该方法操作简单，重现性好，但是对于含量低的</w:t>
      </w:r>
      <w:r w:rsidRPr="00B0752D">
        <w:rPr>
          <w:rFonts w:eastAsiaTheme="minorEastAsia"/>
          <w:sz w:val="24"/>
        </w:rPr>
        <w:t>镉</w:t>
      </w:r>
      <w:r w:rsidR="00266FFC" w:rsidRPr="00B0752D">
        <w:rPr>
          <w:rFonts w:eastAsiaTheme="minorEastAsia"/>
          <w:sz w:val="24"/>
        </w:rPr>
        <w:t>测定</w:t>
      </w:r>
      <w:r w:rsidRPr="00B0752D">
        <w:rPr>
          <w:rFonts w:eastAsiaTheme="minorEastAsia"/>
          <w:sz w:val="24"/>
        </w:rPr>
        <w:t>灵敏度不足。标准修订过程中，</w:t>
      </w:r>
      <w:r w:rsidR="00266FFC" w:rsidRPr="00B0752D">
        <w:rPr>
          <w:rFonts w:eastAsiaTheme="minorEastAsia"/>
          <w:sz w:val="24"/>
        </w:rPr>
        <w:t>我们在火焰原子吸收方法基础上增加了石墨炉原子吸收光谱法</w:t>
      </w:r>
      <w:r w:rsidRPr="00B0752D">
        <w:rPr>
          <w:rFonts w:eastAsiaTheme="minorEastAsia"/>
          <w:sz w:val="24"/>
        </w:rPr>
        <w:t>，以解决低含量镉的检测问题。</w:t>
      </w:r>
    </w:p>
    <w:p w:rsidR="00352E21" w:rsidRPr="00E3250D" w:rsidRDefault="0094310B" w:rsidP="00DA182D">
      <w:pPr>
        <w:jc w:val="left"/>
        <w:outlineLvl w:val="2"/>
        <w:rPr>
          <w:rFonts w:eastAsiaTheme="minorEastAsia"/>
          <w:b/>
          <w:sz w:val="24"/>
        </w:rPr>
      </w:pPr>
      <w:r w:rsidRPr="00E3250D">
        <w:rPr>
          <w:rFonts w:eastAsiaTheme="minorEastAsia"/>
          <w:b/>
          <w:sz w:val="24"/>
        </w:rPr>
        <w:t xml:space="preserve">1.2 </w:t>
      </w:r>
      <w:r w:rsidRPr="00E3250D">
        <w:rPr>
          <w:rFonts w:eastAsiaTheme="minorEastAsia"/>
          <w:b/>
          <w:sz w:val="24"/>
        </w:rPr>
        <w:t>任务来源</w:t>
      </w:r>
    </w:p>
    <w:p w:rsidR="00352E21" w:rsidRPr="00B0752D" w:rsidRDefault="00266FFC" w:rsidP="00E3250D">
      <w:pPr>
        <w:spacing w:line="360" w:lineRule="auto"/>
        <w:ind w:firstLineChars="200" w:firstLine="480"/>
        <w:jc w:val="left"/>
        <w:rPr>
          <w:rFonts w:eastAsiaTheme="minorEastAsia"/>
          <w:sz w:val="24"/>
        </w:rPr>
      </w:pPr>
      <w:r w:rsidRPr="00B0752D">
        <w:rPr>
          <w:rFonts w:eastAsiaTheme="minorEastAsia"/>
          <w:sz w:val="24"/>
        </w:rPr>
        <w:t>根据全国饲料工业标准化技术委员会下达的饲料工业国家标准修订文件，国家饲料质量监督检验中心（北京）承担了《饲料中镉的测定》标准修订（</w:t>
      </w:r>
      <w:r w:rsidRPr="00B0752D">
        <w:rPr>
          <w:rFonts w:eastAsiaTheme="minorEastAsia"/>
          <w:sz w:val="24"/>
        </w:rPr>
        <w:t>20061683-T-469</w:t>
      </w:r>
      <w:r w:rsidRPr="00B0752D">
        <w:rPr>
          <w:rFonts w:eastAsiaTheme="minorEastAsia"/>
          <w:sz w:val="24"/>
        </w:rPr>
        <w:t>），该标准由全国饲料工业标准化技术委员会归口。目前，标准修订过程中的试验及验证工作已经全部完成，现对本标准中文修改的内容作如下说明。</w:t>
      </w:r>
    </w:p>
    <w:p w:rsidR="00FE13A9" w:rsidRPr="00B0752D" w:rsidRDefault="0094310B" w:rsidP="00E3250D">
      <w:pPr>
        <w:spacing w:line="360" w:lineRule="auto"/>
        <w:jc w:val="left"/>
        <w:outlineLvl w:val="1"/>
        <w:rPr>
          <w:rFonts w:eastAsiaTheme="minorEastAsia"/>
          <w:b/>
          <w:sz w:val="24"/>
        </w:rPr>
      </w:pPr>
      <w:r w:rsidRPr="00B0752D">
        <w:rPr>
          <w:rFonts w:eastAsiaTheme="minorEastAsia"/>
          <w:b/>
          <w:sz w:val="24"/>
        </w:rPr>
        <w:t xml:space="preserve">2. </w:t>
      </w:r>
      <w:r w:rsidR="00C70955" w:rsidRPr="00B0752D">
        <w:rPr>
          <w:rFonts w:eastAsiaTheme="minorEastAsia"/>
          <w:b/>
          <w:sz w:val="24"/>
        </w:rPr>
        <w:t>主要</w:t>
      </w:r>
      <w:r w:rsidR="00F33528" w:rsidRPr="00B0752D">
        <w:rPr>
          <w:rFonts w:eastAsiaTheme="minorEastAsia"/>
          <w:b/>
          <w:sz w:val="24"/>
        </w:rPr>
        <w:t>工作过程</w:t>
      </w:r>
    </w:p>
    <w:p w:rsidR="00F33528" w:rsidRPr="00B0752D" w:rsidRDefault="0094310B" w:rsidP="00E3250D">
      <w:pPr>
        <w:spacing w:line="360" w:lineRule="auto"/>
        <w:jc w:val="left"/>
        <w:outlineLvl w:val="2"/>
        <w:rPr>
          <w:rFonts w:eastAsiaTheme="minorEastAsia"/>
          <w:sz w:val="24"/>
        </w:rPr>
      </w:pPr>
      <w:r w:rsidRPr="00B0752D">
        <w:rPr>
          <w:rFonts w:eastAsiaTheme="minorEastAsia"/>
          <w:sz w:val="24"/>
        </w:rPr>
        <w:t xml:space="preserve">2.1 </w:t>
      </w:r>
      <w:r w:rsidRPr="00B0752D">
        <w:rPr>
          <w:rFonts w:eastAsiaTheme="minorEastAsia"/>
          <w:sz w:val="24"/>
        </w:rPr>
        <w:t>成立标准编制小组</w:t>
      </w:r>
    </w:p>
    <w:p w:rsidR="00AA4FBA" w:rsidRPr="00B0752D" w:rsidRDefault="00AA4FBA" w:rsidP="00E3250D">
      <w:pPr>
        <w:tabs>
          <w:tab w:val="left" w:pos="2268"/>
        </w:tabs>
        <w:spacing w:line="360" w:lineRule="auto"/>
        <w:ind w:firstLineChars="200" w:firstLine="480"/>
        <w:jc w:val="left"/>
        <w:rPr>
          <w:rFonts w:eastAsiaTheme="minorEastAsia"/>
          <w:sz w:val="24"/>
        </w:rPr>
      </w:pPr>
      <w:r w:rsidRPr="00B0752D">
        <w:rPr>
          <w:rFonts w:eastAsiaTheme="minorEastAsia"/>
          <w:sz w:val="24"/>
        </w:rPr>
        <w:t>根据标准制定工作计划，标准起草单位相关人员对国内外有关标准资料进行了系统查新，同时对现行国标的使用情况进行了调研，确定了标准修订工作方案，并组建了标准编制小组，制定工作计划，落实人员与任务分工，详见表</w:t>
      </w:r>
      <w:r w:rsidRPr="00B0752D">
        <w:rPr>
          <w:rFonts w:eastAsiaTheme="minorEastAsia"/>
          <w:sz w:val="24"/>
        </w:rPr>
        <w:t>3</w:t>
      </w:r>
      <w:r w:rsidRPr="00B0752D">
        <w:rPr>
          <w:rFonts w:eastAsiaTheme="minorEastAsia"/>
          <w:sz w:val="24"/>
        </w:rPr>
        <w:t>。</w:t>
      </w:r>
    </w:p>
    <w:p w:rsidR="00AA4FBA" w:rsidRPr="00B0752D" w:rsidRDefault="00AA4FBA" w:rsidP="00DA182D">
      <w:pPr>
        <w:spacing w:line="360" w:lineRule="auto"/>
        <w:ind w:firstLineChars="200" w:firstLine="480"/>
        <w:jc w:val="left"/>
        <w:rPr>
          <w:rFonts w:eastAsiaTheme="minorEastAsia"/>
          <w:b/>
          <w:szCs w:val="21"/>
        </w:rPr>
      </w:pPr>
      <w:r w:rsidRPr="00B0752D">
        <w:rPr>
          <w:rFonts w:eastAsiaTheme="minorEastAsia"/>
          <w:sz w:val="24"/>
        </w:rPr>
        <w:t>表</w:t>
      </w:r>
      <w:r w:rsidRPr="00B0752D">
        <w:rPr>
          <w:rFonts w:eastAsiaTheme="minorEastAsia"/>
          <w:sz w:val="24"/>
        </w:rPr>
        <w:t xml:space="preserve">3  </w:t>
      </w:r>
      <w:r w:rsidRPr="00B0752D">
        <w:rPr>
          <w:rFonts w:eastAsiaTheme="minorEastAsia"/>
          <w:sz w:val="24"/>
        </w:rPr>
        <w:t>标准主要起草人员和任务分工</w:t>
      </w:r>
    </w:p>
    <w:tbl>
      <w:tblPr>
        <w:tblStyle w:val="a5"/>
        <w:tblW w:w="8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656"/>
        <w:gridCol w:w="5529"/>
      </w:tblGrid>
      <w:tr w:rsidR="00AA4FBA" w:rsidRPr="00B0752D" w:rsidTr="009E447E">
        <w:trPr>
          <w:trHeight w:val="354"/>
          <w:jc w:val="center"/>
        </w:trPr>
        <w:tc>
          <w:tcPr>
            <w:tcW w:w="1413" w:type="dxa"/>
            <w:tcBorders>
              <w:top w:val="single" w:sz="12" w:space="0" w:color="auto"/>
              <w:bottom w:val="single" w:sz="4" w:space="0" w:color="auto"/>
            </w:tcBorders>
            <w:shd w:val="clear" w:color="auto" w:fill="auto"/>
            <w:vAlign w:val="center"/>
          </w:tcPr>
          <w:p w:rsidR="00AA4FBA" w:rsidRPr="00B0752D" w:rsidRDefault="00AA4FBA" w:rsidP="009E447E">
            <w:pPr>
              <w:tabs>
                <w:tab w:val="left" w:pos="2268"/>
              </w:tabs>
              <w:spacing w:beforeLines="25" w:before="78" w:afterLines="25" w:after="78"/>
              <w:jc w:val="center"/>
              <w:rPr>
                <w:rFonts w:eastAsiaTheme="minorEastAsia"/>
                <w:b/>
                <w:sz w:val="24"/>
              </w:rPr>
            </w:pPr>
            <w:r w:rsidRPr="00B0752D">
              <w:rPr>
                <w:rFonts w:eastAsiaTheme="minorEastAsia"/>
                <w:b/>
                <w:sz w:val="24"/>
              </w:rPr>
              <w:t>人</w:t>
            </w:r>
            <w:r w:rsidRPr="00B0752D">
              <w:rPr>
                <w:rFonts w:eastAsiaTheme="minorEastAsia"/>
                <w:b/>
                <w:sz w:val="24"/>
              </w:rPr>
              <w:t xml:space="preserve">  </w:t>
            </w:r>
            <w:r w:rsidRPr="00B0752D">
              <w:rPr>
                <w:rFonts w:eastAsiaTheme="minorEastAsia"/>
                <w:b/>
                <w:sz w:val="24"/>
              </w:rPr>
              <w:t>员</w:t>
            </w:r>
          </w:p>
        </w:tc>
        <w:tc>
          <w:tcPr>
            <w:tcW w:w="1656" w:type="dxa"/>
            <w:tcBorders>
              <w:top w:val="single" w:sz="12" w:space="0" w:color="auto"/>
              <w:bottom w:val="single" w:sz="4" w:space="0" w:color="auto"/>
            </w:tcBorders>
            <w:shd w:val="clear" w:color="auto" w:fill="auto"/>
            <w:vAlign w:val="center"/>
          </w:tcPr>
          <w:p w:rsidR="00AA4FBA" w:rsidRPr="00B0752D" w:rsidRDefault="00AA4FBA" w:rsidP="009E447E">
            <w:pPr>
              <w:tabs>
                <w:tab w:val="left" w:pos="2268"/>
              </w:tabs>
              <w:spacing w:beforeLines="25" w:before="78" w:afterLines="25" w:after="78"/>
              <w:jc w:val="center"/>
              <w:rPr>
                <w:rFonts w:eastAsiaTheme="minorEastAsia"/>
                <w:b/>
                <w:sz w:val="24"/>
              </w:rPr>
            </w:pPr>
            <w:r w:rsidRPr="00B0752D">
              <w:rPr>
                <w:rFonts w:eastAsiaTheme="minorEastAsia"/>
                <w:b/>
                <w:sz w:val="24"/>
              </w:rPr>
              <w:t>职</w:t>
            </w:r>
            <w:r w:rsidRPr="00B0752D">
              <w:rPr>
                <w:rFonts w:eastAsiaTheme="minorEastAsia"/>
                <w:b/>
                <w:sz w:val="24"/>
              </w:rPr>
              <w:t xml:space="preserve">  </w:t>
            </w:r>
            <w:r w:rsidRPr="00B0752D">
              <w:rPr>
                <w:rFonts w:eastAsiaTheme="minorEastAsia"/>
                <w:b/>
                <w:sz w:val="24"/>
              </w:rPr>
              <w:t>称</w:t>
            </w:r>
          </w:p>
        </w:tc>
        <w:tc>
          <w:tcPr>
            <w:tcW w:w="5529" w:type="dxa"/>
            <w:tcBorders>
              <w:top w:val="single" w:sz="12" w:space="0" w:color="auto"/>
              <w:bottom w:val="single" w:sz="4" w:space="0" w:color="auto"/>
            </w:tcBorders>
            <w:shd w:val="clear" w:color="auto" w:fill="auto"/>
            <w:vAlign w:val="center"/>
          </w:tcPr>
          <w:p w:rsidR="00AA4FBA" w:rsidRPr="00B0752D" w:rsidRDefault="00AA4FBA" w:rsidP="009E447E">
            <w:pPr>
              <w:tabs>
                <w:tab w:val="left" w:pos="2268"/>
              </w:tabs>
              <w:spacing w:beforeLines="25" w:before="78" w:afterLines="25" w:after="78"/>
              <w:jc w:val="center"/>
              <w:rPr>
                <w:rFonts w:eastAsiaTheme="minorEastAsia"/>
                <w:b/>
                <w:sz w:val="24"/>
              </w:rPr>
            </w:pPr>
            <w:r w:rsidRPr="00B0752D">
              <w:rPr>
                <w:rFonts w:eastAsiaTheme="minorEastAsia"/>
                <w:b/>
                <w:sz w:val="24"/>
              </w:rPr>
              <w:t>任务分工</w:t>
            </w:r>
          </w:p>
        </w:tc>
      </w:tr>
      <w:tr w:rsidR="00AA4FBA" w:rsidRPr="00B0752D" w:rsidTr="009E447E">
        <w:trPr>
          <w:trHeight w:val="215"/>
          <w:jc w:val="center"/>
        </w:trPr>
        <w:tc>
          <w:tcPr>
            <w:tcW w:w="1413" w:type="dxa"/>
            <w:tcBorders>
              <w:top w:val="single" w:sz="4" w:space="0" w:color="auto"/>
            </w:tcBorders>
            <w:vAlign w:val="center"/>
          </w:tcPr>
          <w:p w:rsidR="00AA4FBA" w:rsidRPr="00B0752D" w:rsidRDefault="00AA4FBA" w:rsidP="009E447E">
            <w:pPr>
              <w:tabs>
                <w:tab w:val="left" w:pos="2268"/>
              </w:tabs>
              <w:spacing w:beforeLines="25" w:before="78" w:afterLines="25" w:after="78"/>
              <w:jc w:val="center"/>
              <w:rPr>
                <w:rFonts w:eastAsiaTheme="minorEastAsia"/>
                <w:sz w:val="24"/>
              </w:rPr>
            </w:pPr>
            <w:r w:rsidRPr="00B0752D">
              <w:rPr>
                <w:rFonts w:eastAsiaTheme="minorEastAsia"/>
                <w:sz w:val="24"/>
              </w:rPr>
              <w:t>贾</w:t>
            </w:r>
            <w:r w:rsidRPr="00B0752D">
              <w:rPr>
                <w:rFonts w:eastAsiaTheme="minorEastAsia"/>
                <w:sz w:val="24"/>
              </w:rPr>
              <w:t xml:space="preserve">  </w:t>
            </w:r>
            <w:r w:rsidRPr="00B0752D">
              <w:rPr>
                <w:rFonts w:eastAsiaTheme="minorEastAsia"/>
                <w:sz w:val="24"/>
              </w:rPr>
              <w:t>铮</w:t>
            </w:r>
          </w:p>
        </w:tc>
        <w:tc>
          <w:tcPr>
            <w:tcW w:w="1656" w:type="dxa"/>
            <w:tcBorders>
              <w:top w:val="single" w:sz="4" w:space="0" w:color="auto"/>
            </w:tcBorders>
            <w:vAlign w:val="center"/>
          </w:tcPr>
          <w:p w:rsidR="00AA4FBA" w:rsidRPr="00B0752D" w:rsidRDefault="00AA4FBA" w:rsidP="009E447E">
            <w:pPr>
              <w:tabs>
                <w:tab w:val="left" w:pos="2268"/>
              </w:tabs>
              <w:spacing w:beforeLines="25" w:before="78" w:afterLines="25" w:after="78"/>
              <w:jc w:val="center"/>
              <w:rPr>
                <w:rFonts w:eastAsiaTheme="minorEastAsia"/>
                <w:sz w:val="24"/>
              </w:rPr>
            </w:pPr>
            <w:r w:rsidRPr="00B0752D">
              <w:rPr>
                <w:rFonts w:eastAsiaTheme="minorEastAsia"/>
                <w:sz w:val="24"/>
              </w:rPr>
              <w:t>助理研究员</w:t>
            </w:r>
          </w:p>
        </w:tc>
        <w:tc>
          <w:tcPr>
            <w:tcW w:w="5529" w:type="dxa"/>
            <w:tcBorders>
              <w:top w:val="single" w:sz="4" w:space="0" w:color="auto"/>
            </w:tcBorders>
            <w:vAlign w:val="center"/>
          </w:tcPr>
          <w:p w:rsidR="00AA4FBA" w:rsidRPr="00B0752D" w:rsidRDefault="00002D8C" w:rsidP="00002D8C">
            <w:pPr>
              <w:tabs>
                <w:tab w:val="left" w:pos="2268"/>
              </w:tabs>
              <w:spacing w:beforeLines="25" w:before="78" w:afterLines="25" w:after="78"/>
              <w:jc w:val="left"/>
              <w:rPr>
                <w:rFonts w:eastAsiaTheme="minorEastAsia"/>
                <w:sz w:val="24"/>
              </w:rPr>
            </w:pPr>
            <w:r>
              <w:rPr>
                <w:rFonts w:eastAsiaTheme="minorEastAsia" w:hint="eastAsia"/>
                <w:sz w:val="24"/>
              </w:rPr>
              <w:t>修订工作</w:t>
            </w:r>
            <w:r w:rsidR="00AA4FBA" w:rsidRPr="00B0752D">
              <w:rPr>
                <w:rFonts w:eastAsiaTheme="minorEastAsia"/>
                <w:sz w:val="24"/>
              </w:rPr>
              <w:t>总体协调</w:t>
            </w:r>
          </w:p>
        </w:tc>
      </w:tr>
      <w:tr w:rsidR="00AA4FBA" w:rsidRPr="00B0752D" w:rsidTr="009E447E">
        <w:trPr>
          <w:trHeight w:val="213"/>
          <w:jc w:val="center"/>
        </w:trPr>
        <w:tc>
          <w:tcPr>
            <w:tcW w:w="1413" w:type="dxa"/>
            <w:vAlign w:val="center"/>
          </w:tcPr>
          <w:p w:rsidR="00AA4FBA" w:rsidRPr="00B0752D" w:rsidRDefault="008A51A2" w:rsidP="009E447E">
            <w:pPr>
              <w:tabs>
                <w:tab w:val="left" w:pos="2268"/>
              </w:tabs>
              <w:spacing w:beforeLines="25" w:before="78" w:afterLines="25" w:after="78"/>
              <w:jc w:val="center"/>
              <w:rPr>
                <w:rFonts w:eastAsiaTheme="minorEastAsia"/>
                <w:sz w:val="24"/>
              </w:rPr>
            </w:pPr>
            <w:r w:rsidRPr="00B0752D">
              <w:rPr>
                <w:rFonts w:eastAsiaTheme="minorEastAsia"/>
                <w:sz w:val="24"/>
              </w:rPr>
              <w:t>徐思远</w:t>
            </w:r>
          </w:p>
        </w:tc>
        <w:tc>
          <w:tcPr>
            <w:tcW w:w="1656" w:type="dxa"/>
            <w:vAlign w:val="center"/>
          </w:tcPr>
          <w:p w:rsidR="00AA4FBA" w:rsidRPr="00B0752D" w:rsidRDefault="00AA4FBA" w:rsidP="009E447E">
            <w:pPr>
              <w:tabs>
                <w:tab w:val="left" w:pos="2268"/>
              </w:tabs>
              <w:spacing w:beforeLines="25" w:before="78" w:afterLines="25" w:after="78"/>
              <w:jc w:val="center"/>
              <w:rPr>
                <w:rFonts w:eastAsiaTheme="minorEastAsia"/>
                <w:sz w:val="24"/>
              </w:rPr>
            </w:pPr>
            <w:r w:rsidRPr="00B0752D">
              <w:rPr>
                <w:rFonts w:eastAsiaTheme="minorEastAsia"/>
                <w:sz w:val="24"/>
              </w:rPr>
              <w:t>助理研究员</w:t>
            </w:r>
          </w:p>
        </w:tc>
        <w:tc>
          <w:tcPr>
            <w:tcW w:w="5529" w:type="dxa"/>
            <w:vAlign w:val="center"/>
          </w:tcPr>
          <w:p w:rsidR="00AA4FBA" w:rsidRPr="00B0752D" w:rsidRDefault="00AA4FBA" w:rsidP="00DA182D">
            <w:pPr>
              <w:tabs>
                <w:tab w:val="left" w:pos="2268"/>
              </w:tabs>
              <w:spacing w:beforeLines="25" w:before="78" w:afterLines="25" w:after="78"/>
              <w:jc w:val="left"/>
              <w:rPr>
                <w:rFonts w:eastAsiaTheme="minorEastAsia"/>
                <w:sz w:val="24"/>
              </w:rPr>
            </w:pPr>
            <w:r w:rsidRPr="00B0752D">
              <w:rPr>
                <w:rFonts w:eastAsiaTheme="minorEastAsia"/>
                <w:sz w:val="24"/>
              </w:rPr>
              <w:t>火焰原子吸收法检测方法研究</w:t>
            </w:r>
          </w:p>
        </w:tc>
      </w:tr>
      <w:tr w:rsidR="00AA4FBA" w:rsidRPr="00B0752D" w:rsidTr="009E447E">
        <w:trPr>
          <w:trHeight w:val="311"/>
          <w:jc w:val="center"/>
        </w:trPr>
        <w:tc>
          <w:tcPr>
            <w:tcW w:w="1413" w:type="dxa"/>
            <w:vAlign w:val="center"/>
          </w:tcPr>
          <w:p w:rsidR="00AA4FBA" w:rsidRPr="00B0752D" w:rsidRDefault="008A51A2" w:rsidP="009E447E">
            <w:pPr>
              <w:tabs>
                <w:tab w:val="left" w:pos="2268"/>
              </w:tabs>
              <w:spacing w:beforeLines="25" w:before="78" w:afterLines="25" w:after="78"/>
              <w:jc w:val="center"/>
              <w:rPr>
                <w:rFonts w:eastAsiaTheme="minorEastAsia"/>
                <w:sz w:val="24"/>
              </w:rPr>
            </w:pPr>
            <w:r w:rsidRPr="00B0752D">
              <w:rPr>
                <w:rFonts w:eastAsiaTheme="minorEastAsia"/>
                <w:sz w:val="24"/>
              </w:rPr>
              <w:t>田</w:t>
            </w:r>
            <w:r w:rsidRPr="00B0752D">
              <w:rPr>
                <w:rFonts w:eastAsiaTheme="minorEastAsia"/>
                <w:sz w:val="24"/>
              </w:rPr>
              <w:t xml:space="preserve">  </w:t>
            </w:r>
            <w:r w:rsidRPr="00B0752D">
              <w:rPr>
                <w:rFonts w:eastAsiaTheme="minorEastAsia"/>
                <w:sz w:val="24"/>
              </w:rPr>
              <w:t>静</w:t>
            </w:r>
          </w:p>
        </w:tc>
        <w:tc>
          <w:tcPr>
            <w:tcW w:w="1656" w:type="dxa"/>
            <w:vAlign w:val="center"/>
          </w:tcPr>
          <w:p w:rsidR="00AA4FBA" w:rsidRPr="00B0752D" w:rsidRDefault="00AA4FBA" w:rsidP="009E447E">
            <w:pPr>
              <w:tabs>
                <w:tab w:val="left" w:pos="2268"/>
              </w:tabs>
              <w:spacing w:beforeLines="25" w:before="78" w:afterLines="25" w:after="78"/>
              <w:jc w:val="center"/>
              <w:rPr>
                <w:rFonts w:eastAsiaTheme="minorEastAsia"/>
                <w:sz w:val="24"/>
              </w:rPr>
            </w:pPr>
            <w:r w:rsidRPr="00B0752D">
              <w:rPr>
                <w:rFonts w:eastAsiaTheme="minorEastAsia"/>
                <w:sz w:val="24"/>
              </w:rPr>
              <w:t>助理研究员</w:t>
            </w:r>
          </w:p>
        </w:tc>
        <w:tc>
          <w:tcPr>
            <w:tcW w:w="5529" w:type="dxa"/>
            <w:vAlign w:val="center"/>
          </w:tcPr>
          <w:p w:rsidR="00AA4FBA" w:rsidRPr="00B0752D" w:rsidRDefault="00AA4FBA" w:rsidP="00DA182D">
            <w:pPr>
              <w:tabs>
                <w:tab w:val="left" w:pos="2268"/>
              </w:tabs>
              <w:spacing w:beforeLines="25" w:before="78" w:afterLines="25" w:after="78"/>
              <w:jc w:val="left"/>
              <w:rPr>
                <w:rFonts w:eastAsiaTheme="minorEastAsia"/>
                <w:sz w:val="24"/>
              </w:rPr>
            </w:pPr>
            <w:r w:rsidRPr="00B0752D">
              <w:rPr>
                <w:rFonts w:eastAsiaTheme="minorEastAsia"/>
                <w:sz w:val="24"/>
              </w:rPr>
              <w:t>石墨炉原子吸收光谱法检测方法研究</w:t>
            </w:r>
          </w:p>
        </w:tc>
      </w:tr>
      <w:tr w:rsidR="0051329A" w:rsidRPr="00B0752D" w:rsidTr="009E447E">
        <w:trPr>
          <w:trHeight w:val="311"/>
          <w:jc w:val="center"/>
        </w:trPr>
        <w:tc>
          <w:tcPr>
            <w:tcW w:w="1413" w:type="dxa"/>
            <w:vAlign w:val="center"/>
          </w:tcPr>
          <w:p w:rsidR="0051329A" w:rsidRPr="00B0752D" w:rsidRDefault="0051329A" w:rsidP="009E447E">
            <w:pPr>
              <w:tabs>
                <w:tab w:val="left" w:pos="2268"/>
              </w:tabs>
              <w:spacing w:beforeLines="25" w:before="78" w:afterLines="25" w:after="78"/>
              <w:jc w:val="center"/>
              <w:rPr>
                <w:rFonts w:eastAsiaTheme="minorEastAsia"/>
                <w:sz w:val="24"/>
              </w:rPr>
            </w:pPr>
            <w:r w:rsidRPr="00B0752D">
              <w:rPr>
                <w:rFonts w:eastAsiaTheme="minorEastAsia"/>
                <w:sz w:val="24"/>
              </w:rPr>
              <w:t>李</w:t>
            </w:r>
            <w:r w:rsidRPr="00B0752D">
              <w:rPr>
                <w:rFonts w:eastAsiaTheme="minorEastAsia"/>
                <w:sz w:val="24"/>
              </w:rPr>
              <w:t xml:space="preserve">  </w:t>
            </w:r>
            <w:r w:rsidRPr="00B0752D">
              <w:rPr>
                <w:rFonts w:eastAsiaTheme="minorEastAsia"/>
                <w:sz w:val="24"/>
              </w:rPr>
              <w:t>兰</w:t>
            </w:r>
          </w:p>
        </w:tc>
        <w:tc>
          <w:tcPr>
            <w:tcW w:w="1656" w:type="dxa"/>
            <w:vAlign w:val="center"/>
          </w:tcPr>
          <w:p w:rsidR="0051329A" w:rsidRPr="00B0752D" w:rsidRDefault="0051329A" w:rsidP="009E447E">
            <w:pPr>
              <w:tabs>
                <w:tab w:val="left" w:pos="2268"/>
              </w:tabs>
              <w:spacing w:beforeLines="25" w:before="78" w:afterLines="25" w:after="78"/>
              <w:jc w:val="center"/>
              <w:rPr>
                <w:rFonts w:eastAsiaTheme="minorEastAsia"/>
                <w:sz w:val="24"/>
              </w:rPr>
            </w:pPr>
            <w:r w:rsidRPr="00B0752D">
              <w:rPr>
                <w:rFonts w:eastAsiaTheme="minorEastAsia"/>
                <w:sz w:val="24"/>
              </w:rPr>
              <w:t>副研究员</w:t>
            </w:r>
          </w:p>
        </w:tc>
        <w:tc>
          <w:tcPr>
            <w:tcW w:w="5529" w:type="dxa"/>
            <w:vAlign w:val="center"/>
          </w:tcPr>
          <w:p w:rsidR="0051329A" w:rsidRPr="00B0752D" w:rsidRDefault="0051329A" w:rsidP="00DA182D">
            <w:pPr>
              <w:tabs>
                <w:tab w:val="left" w:pos="2268"/>
              </w:tabs>
              <w:spacing w:beforeLines="25" w:before="78" w:afterLines="25" w:after="78"/>
              <w:jc w:val="left"/>
              <w:rPr>
                <w:rFonts w:eastAsiaTheme="minorEastAsia"/>
                <w:sz w:val="24"/>
              </w:rPr>
            </w:pPr>
            <w:r w:rsidRPr="00B0752D">
              <w:rPr>
                <w:rFonts w:eastAsiaTheme="minorEastAsia"/>
                <w:sz w:val="24"/>
              </w:rPr>
              <w:t>标准文本和编制说明的完善</w:t>
            </w:r>
          </w:p>
        </w:tc>
      </w:tr>
      <w:tr w:rsidR="0051329A" w:rsidRPr="00B0752D" w:rsidTr="009E447E">
        <w:trPr>
          <w:trHeight w:val="64"/>
          <w:jc w:val="center"/>
        </w:trPr>
        <w:tc>
          <w:tcPr>
            <w:tcW w:w="1413" w:type="dxa"/>
            <w:vAlign w:val="center"/>
          </w:tcPr>
          <w:p w:rsidR="0051329A" w:rsidRPr="00B0752D" w:rsidRDefault="0051329A" w:rsidP="009E447E">
            <w:pPr>
              <w:tabs>
                <w:tab w:val="left" w:pos="2268"/>
              </w:tabs>
              <w:spacing w:beforeLines="25" w:before="78" w:afterLines="25" w:after="78"/>
              <w:jc w:val="center"/>
              <w:rPr>
                <w:rFonts w:eastAsiaTheme="minorEastAsia"/>
                <w:sz w:val="24"/>
              </w:rPr>
            </w:pPr>
            <w:r w:rsidRPr="00B0752D">
              <w:rPr>
                <w:rFonts w:eastAsiaTheme="minorEastAsia"/>
                <w:sz w:val="24"/>
              </w:rPr>
              <w:t>肖志明</w:t>
            </w:r>
          </w:p>
        </w:tc>
        <w:tc>
          <w:tcPr>
            <w:tcW w:w="1656" w:type="dxa"/>
            <w:vAlign w:val="center"/>
          </w:tcPr>
          <w:p w:rsidR="0051329A" w:rsidRPr="00B0752D" w:rsidRDefault="0051329A" w:rsidP="009E447E">
            <w:pPr>
              <w:tabs>
                <w:tab w:val="left" w:pos="2268"/>
              </w:tabs>
              <w:spacing w:beforeLines="25" w:before="78" w:afterLines="25" w:after="78"/>
              <w:jc w:val="center"/>
              <w:rPr>
                <w:rFonts w:eastAsiaTheme="minorEastAsia"/>
                <w:sz w:val="24"/>
              </w:rPr>
            </w:pPr>
            <w:r w:rsidRPr="00B0752D">
              <w:rPr>
                <w:rFonts w:eastAsiaTheme="minorEastAsia"/>
                <w:sz w:val="24"/>
              </w:rPr>
              <w:t>助理研究员</w:t>
            </w:r>
          </w:p>
        </w:tc>
        <w:tc>
          <w:tcPr>
            <w:tcW w:w="5529" w:type="dxa"/>
            <w:vAlign w:val="center"/>
          </w:tcPr>
          <w:p w:rsidR="0051329A" w:rsidRPr="00B0752D" w:rsidRDefault="0051329A" w:rsidP="00DA182D">
            <w:pPr>
              <w:tabs>
                <w:tab w:val="left" w:pos="2268"/>
              </w:tabs>
              <w:spacing w:beforeLines="25" w:before="78" w:afterLines="25" w:after="78"/>
              <w:jc w:val="left"/>
              <w:rPr>
                <w:rFonts w:eastAsiaTheme="minorEastAsia"/>
                <w:sz w:val="24"/>
              </w:rPr>
            </w:pPr>
            <w:r w:rsidRPr="00B0752D">
              <w:rPr>
                <w:rFonts w:eastAsiaTheme="minorEastAsia"/>
                <w:sz w:val="24"/>
              </w:rPr>
              <w:t>方法文献查新</w:t>
            </w:r>
          </w:p>
        </w:tc>
      </w:tr>
      <w:tr w:rsidR="0051329A" w:rsidRPr="00B0752D" w:rsidTr="009E447E">
        <w:trPr>
          <w:trHeight w:val="341"/>
          <w:jc w:val="center"/>
        </w:trPr>
        <w:tc>
          <w:tcPr>
            <w:tcW w:w="1413" w:type="dxa"/>
            <w:vAlign w:val="center"/>
          </w:tcPr>
          <w:p w:rsidR="0051329A" w:rsidRPr="00B0752D" w:rsidRDefault="0051329A" w:rsidP="009E447E">
            <w:pPr>
              <w:tabs>
                <w:tab w:val="left" w:pos="2268"/>
              </w:tabs>
              <w:spacing w:beforeLines="25" w:before="78" w:afterLines="25" w:after="78"/>
              <w:jc w:val="center"/>
              <w:rPr>
                <w:rFonts w:eastAsiaTheme="minorEastAsia"/>
                <w:sz w:val="24"/>
              </w:rPr>
            </w:pPr>
            <w:r w:rsidRPr="00B0752D">
              <w:rPr>
                <w:rFonts w:eastAsiaTheme="minorEastAsia"/>
                <w:sz w:val="24"/>
              </w:rPr>
              <w:t>李</w:t>
            </w:r>
            <w:r w:rsidRPr="00B0752D">
              <w:rPr>
                <w:rFonts w:eastAsiaTheme="minorEastAsia"/>
                <w:sz w:val="24"/>
              </w:rPr>
              <w:t xml:space="preserve">  </w:t>
            </w:r>
            <w:r w:rsidRPr="00B0752D">
              <w:rPr>
                <w:rFonts w:eastAsiaTheme="minorEastAsia"/>
                <w:sz w:val="24"/>
              </w:rPr>
              <w:t>阳</w:t>
            </w:r>
          </w:p>
        </w:tc>
        <w:tc>
          <w:tcPr>
            <w:tcW w:w="1656" w:type="dxa"/>
            <w:vAlign w:val="center"/>
          </w:tcPr>
          <w:p w:rsidR="0051329A" w:rsidRPr="00B0752D" w:rsidRDefault="0051329A" w:rsidP="009E447E">
            <w:pPr>
              <w:tabs>
                <w:tab w:val="left" w:pos="2268"/>
              </w:tabs>
              <w:spacing w:beforeLines="25" w:before="78" w:afterLines="25" w:after="78"/>
              <w:jc w:val="center"/>
              <w:rPr>
                <w:rFonts w:eastAsiaTheme="minorEastAsia"/>
                <w:sz w:val="24"/>
              </w:rPr>
            </w:pPr>
            <w:r w:rsidRPr="00B0752D">
              <w:rPr>
                <w:rFonts w:eastAsiaTheme="minorEastAsia"/>
                <w:sz w:val="24"/>
              </w:rPr>
              <w:t>助理研究员</w:t>
            </w:r>
          </w:p>
        </w:tc>
        <w:tc>
          <w:tcPr>
            <w:tcW w:w="5529" w:type="dxa"/>
            <w:vAlign w:val="center"/>
          </w:tcPr>
          <w:p w:rsidR="0051329A" w:rsidRPr="00B0752D" w:rsidRDefault="0051329A" w:rsidP="00DA182D">
            <w:pPr>
              <w:tabs>
                <w:tab w:val="left" w:pos="2268"/>
              </w:tabs>
              <w:spacing w:beforeLines="25" w:before="78" w:afterLines="25" w:after="78"/>
              <w:jc w:val="left"/>
              <w:rPr>
                <w:rFonts w:eastAsiaTheme="minorEastAsia"/>
                <w:sz w:val="24"/>
              </w:rPr>
            </w:pPr>
            <w:r w:rsidRPr="00B0752D">
              <w:rPr>
                <w:rFonts w:eastAsiaTheme="minorEastAsia"/>
                <w:sz w:val="24"/>
              </w:rPr>
              <w:t>样品采集、数据收集分析</w:t>
            </w:r>
          </w:p>
        </w:tc>
      </w:tr>
      <w:tr w:rsidR="0051329A" w:rsidRPr="00B0752D" w:rsidTr="00D54497">
        <w:trPr>
          <w:trHeight w:val="341"/>
          <w:jc w:val="center"/>
        </w:trPr>
        <w:tc>
          <w:tcPr>
            <w:tcW w:w="1413" w:type="dxa"/>
            <w:vAlign w:val="center"/>
          </w:tcPr>
          <w:p w:rsidR="0051329A" w:rsidRPr="00B0752D" w:rsidRDefault="0051329A" w:rsidP="009E447E">
            <w:pPr>
              <w:tabs>
                <w:tab w:val="left" w:pos="2268"/>
              </w:tabs>
              <w:spacing w:beforeLines="25" w:before="78" w:afterLines="25" w:after="78"/>
              <w:jc w:val="center"/>
              <w:rPr>
                <w:rFonts w:eastAsiaTheme="minorEastAsia"/>
                <w:sz w:val="24"/>
              </w:rPr>
            </w:pPr>
            <w:r w:rsidRPr="00B0752D">
              <w:rPr>
                <w:rFonts w:eastAsiaTheme="minorEastAsia"/>
                <w:sz w:val="24"/>
              </w:rPr>
              <w:lastRenderedPageBreak/>
              <w:t>刘晓露</w:t>
            </w:r>
          </w:p>
        </w:tc>
        <w:tc>
          <w:tcPr>
            <w:tcW w:w="1656" w:type="dxa"/>
            <w:vAlign w:val="center"/>
          </w:tcPr>
          <w:p w:rsidR="0051329A" w:rsidRPr="00B0752D" w:rsidRDefault="0051329A" w:rsidP="009E447E">
            <w:pPr>
              <w:tabs>
                <w:tab w:val="left" w:pos="2268"/>
              </w:tabs>
              <w:spacing w:beforeLines="25" w:before="78" w:afterLines="25" w:after="78"/>
              <w:jc w:val="center"/>
              <w:rPr>
                <w:rFonts w:eastAsiaTheme="minorEastAsia"/>
                <w:sz w:val="24"/>
              </w:rPr>
            </w:pPr>
            <w:r w:rsidRPr="00B0752D">
              <w:rPr>
                <w:rFonts w:eastAsiaTheme="minorEastAsia"/>
                <w:sz w:val="24"/>
              </w:rPr>
              <w:t>助理研究员</w:t>
            </w:r>
          </w:p>
        </w:tc>
        <w:tc>
          <w:tcPr>
            <w:tcW w:w="5529" w:type="dxa"/>
            <w:vAlign w:val="center"/>
          </w:tcPr>
          <w:p w:rsidR="0051329A" w:rsidRPr="00B0752D" w:rsidRDefault="0051329A" w:rsidP="00DA182D">
            <w:pPr>
              <w:tabs>
                <w:tab w:val="left" w:pos="2268"/>
              </w:tabs>
              <w:spacing w:beforeLines="25" w:before="78" w:afterLines="25" w:after="78"/>
              <w:jc w:val="left"/>
              <w:rPr>
                <w:rFonts w:eastAsiaTheme="minorEastAsia"/>
                <w:sz w:val="24"/>
              </w:rPr>
            </w:pPr>
            <w:r w:rsidRPr="00B0752D">
              <w:rPr>
                <w:rFonts w:eastAsiaTheme="minorEastAsia"/>
                <w:sz w:val="24"/>
              </w:rPr>
              <w:t>标准文本和编制说明编写</w:t>
            </w:r>
          </w:p>
        </w:tc>
      </w:tr>
      <w:tr w:rsidR="00D54497" w:rsidRPr="00B0752D" w:rsidTr="009E447E">
        <w:trPr>
          <w:trHeight w:val="341"/>
          <w:jc w:val="center"/>
        </w:trPr>
        <w:tc>
          <w:tcPr>
            <w:tcW w:w="1413" w:type="dxa"/>
            <w:tcBorders>
              <w:bottom w:val="single" w:sz="12" w:space="0" w:color="auto"/>
            </w:tcBorders>
            <w:vAlign w:val="center"/>
          </w:tcPr>
          <w:p w:rsidR="00D54497" w:rsidRPr="00B0752D" w:rsidRDefault="00D54497" w:rsidP="009E447E">
            <w:pPr>
              <w:tabs>
                <w:tab w:val="left" w:pos="2268"/>
              </w:tabs>
              <w:spacing w:beforeLines="25" w:before="78" w:afterLines="25" w:after="78"/>
              <w:jc w:val="center"/>
              <w:rPr>
                <w:rFonts w:eastAsiaTheme="minorEastAsia"/>
                <w:sz w:val="24"/>
              </w:rPr>
            </w:pPr>
            <w:proofErr w:type="gramStart"/>
            <w:r>
              <w:rPr>
                <w:rFonts w:eastAsiaTheme="minorEastAsia"/>
                <w:sz w:val="24"/>
              </w:rPr>
              <w:t>樊</w:t>
            </w:r>
            <w:proofErr w:type="gramEnd"/>
            <w:r>
              <w:rPr>
                <w:rFonts w:eastAsiaTheme="minorEastAsia" w:hint="eastAsia"/>
                <w:sz w:val="24"/>
              </w:rPr>
              <w:t xml:space="preserve">  </w:t>
            </w:r>
            <w:r>
              <w:rPr>
                <w:rFonts w:eastAsiaTheme="minorEastAsia"/>
                <w:sz w:val="24"/>
              </w:rPr>
              <w:t>霞</w:t>
            </w:r>
          </w:p>
        </w:tc>
        <w:tc>
          <w:tcPr>
            <w:tcW w:w="1656" w:type="dxa"/>
            <w:tcBorders>
              <w:bottom w:val="single" w:sz="12" w:space="0" w:color="auto"/>
            </w:tcBorders>
            <w:vAlign w:val="center"/>
          </w:tcPr>
          <w:p w:rsidR="00D54497" w:rsidRPr="00B0752D" w:rsidRDefault="00D54497" w:rsidP="009E447E">
            <w:pPr>
              <w:tabs>
                <w:tab w:val="left" w:pos="2268"/>
              </w:tabs>
              <w:spacing w:beforeLines="25" w:before="78" w:afterLines="25" w:after="78"/>
              <w:jc w:val="center"/>
              <w:rPr>
                <w:rFonts w:eastAsiaTheme="minorEastAsia"/>
                <w:sz w:val="24"/>
              </w:rPr>
            </w:pPr>
            <w:r>
              <w:rPr>
                <w:rFonts w:eastAsiaTheme="minorEastAsia"/>
                <w:sz w:val="24"/>
              </w:rPr>
              <w:t>研究</w:t>
            </w:r>
            <w:r w:rsidR="00522C87">
              <w:rPr>
                <w:rFonts w:eastAsiaTheme="minorEastAsia"/>
                <w:sz w:val="24"/>
              </w:rPr>
              <w:t>员</w:t>
            </w:r>
          </w:p>
        </w:tc>
        <w:tc>
          <w:tcPr>
            <w:tcW w:w="5529" w:type="dxa"/>
            <w:tcBorders>
              <w:bottom w:val="single" w:sz="12" w:space="0" w:color="auto"/>
            </w:tcBorders>
            <w:vAlign w:val="center"/>
          </w:tcPr>
          <w:p w:rsidR="00D54497" w:rsidRPr="00B0752D" w:rsidRDefault="00D54497" w:rsidP="00DA182D">
            <w:pPr>
              <w:tabs>
                <w:tab w:val="left" w:pos="2268"/>
              </w:tabs>
              <w:spacing w:beforeLines="25" w:before="78" w:afterLines="25" w:after="78"/>
              <w:jc w:val="left"/>
              <w:rPr>
                <w:rFonts w:eastAsiaTheme="minorEastAsia"/>
                <w:sz w:val="24"/>
              </w:rPr>
            </w:pPr>
            <w:r>
              <w:rPr>
                <w:rFonts w:eastAsiaTheme="minorEastAsia"/>
                <w:sz w:val="24"/>
              </w:rPr>
              <w:t>标准</w:t>
            </w:r>
            <w:r w:rsidR="00522C87">
              <w:rPr>
                <w:rFonts w:eastAsiaTheme="minorEastAsia"/>
                <w:sz w:val="24"/>
              </w:rPr>
              <w:t>征求意见及验证工作</w:t>
            </w:r>
          </w:p>
        </w:tc>
      </w:tr>
    </w:tbl>
    <w:p w:rsidR="00F33528" w:rsidRPr="00B0752D" w:rsidRDefault="0094310B" w:rsidP="00DA182D">
      <w:pPr>
        <w:jc w:val="left"/>
        <w:outlineLvl w:val="2"/>
        <w:rPr>
          <w:rFonts w:eastAsiaTheme="minorEastAsia"/>
          <w:sz w:val="24"/>
        </w:rPr>
      </w:pPr>
      <w:r w:rsidRPr="00B0752D">
        <w:rPr>
          <w:rFonts w:eastAsiaTheme="minorEastAsia"/>
          <w:sz w:val="24"/>
        </w:rPr>
        <w:t>2.2</w:t>
      </w:r>
      <w:r w:rsidR="00C500C1">
        <w:rPr>
          <w:rFonts w:eastAsiaTheme="minorEastAsia" w:hint="eastAsia"/>
          <w:sz w:val="24"/>
        </w:rPr>
        <w:t xml:space="preserve"> </w:t>
      </w:r>
      <w:r w:rsidR="00F33528" w:rsidRPr="00B0752D">
        <w:rPr>
          <w:rFonts w:eastAsiaTheme="minorEastAsia"/>
          <w:sz w:val="24"/>
        </w:rPr>
        <w:t>标准修订技术路线</w:t>
      </w:r>
      <w:r w:rsidRPr="00B0752D">
        <w:rPr>
          <w:rFonts w:eastAsiaTheme="minorEastAsia"/>
          <w:sz w:val="24"/>
        </w:rPr>
        <w:t>和方案制定</w:t>
      </w:r>
    </w:p>
    <w:p w:rsidR="00FC69EE" w:rsidRPr="00B0752D" w:rsidRDefault="00FC69EE" w:rsidP="00323572">
      <w:pPr>
        <w:spacing w:line="360" w:lineRule="auto"/>
        <w:ind w:firstLineChars="200" w:firstLine="480"/>
        <w:jc w:val="left"/>
        <w:rPr>
          <w:rFonts w:eastAsiaTheme="minorEastAsia"/>
          <w:sz w:val="24"/>
        </w:rPr>
      </w:pPr>
      <w:r w:rsidRPr="00B0752D">
        <w:rPr>
          <w:rFonts w:eastAsiaTheme="minorEastAsia"/>
          <w:sz w:val="24"/>
        </w:rPr>
        <w:t>根据标准制定工作计划，标准起草单位对国内外有关标准资料进行了系统查新，同时对现行国标的使用情况进行了调研，在标准修订过程汇总征求了部分行业专家的建议和意见，制定了标准修订内容和技术路线。</w:t>
      </w:r>
    </w:p>
    <w:p w:rsidR="00FC69EE" w:rsidRPr="00B0752D" w:rsidRDefault="00FC69EE" w:rsidP="00DA182D">
      <w:pPr>
        <w:spacing w:line="360" w:lineRule="auto"/>
        <w:jc w:val="left"/>
        <w:rPr>
          <w:rFonts w:eastAsiaTheme="minorEastAsia"/>
          <w:sz w:val="24"/>
        </w:rPr>
      </w:pPr>
      <w:r w:rsidRPr="00B0752D">
        <w:rPr>
          <w:rFonts w:eastAsiaTheme="minorEastAsia"/>
          <w:b/>
          <w:noProof/>
          <w:sz w:val="24"/>
        </w:rPr>
        <mc:AlternateContent>
          <mc:Choice Requires="wpc">
            <w:drawing>
              <wp:inline distT="0" distB="0" distL="0" distR="0" wp14:anchorId="0F06E52F" wp14:editId="1692F971">
                <wp:extent cx="5688420" cy="4316819"/>
                <wp:effectExtent l="0" t="0" r="0" b="0"/>
                <wp:docPr id="2055" name="画布 20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2"/>
                        <wpg:cNvGrpSpPr>
                          <a:grpSpLocks/>
                        </wpg:cNvGrpSpPr>
                        <wpg:grpSpPr bwMode="auto">
                          <a:xfrm>
                            <a:off x="991428" y="21590"/>
                            <a:ext cx="3096895" cy="4185285"/>
                            <a:chOff x="3637" y="6565"/>
                            <a:chExt cx="4877" cy="6592"/>
                          </a:xfrm>
                        </wpg:grpSpPr>
                        <wps:wsp>
                          <wps:cNvPr id="9" name="Text Box 43"/>
                          <wps:cNvSpPr txBox="1">
                            <a:spLocks noChangeArrowheads="1"/>
                          </wps:cNvSpPr>
                          <wps:spPr bwMode="auto">
                            <a:xfrm>
                              <a:off x="3813" y="10027"/>
                              <a:ext cx="4535" cy="567"/>
                            </a:xfrm>
                            <a:prstGeom prst="rect">
                              <a:avLst/>
                            </a:prstGeom>
                            <a:solidFill>
                              <a:srgbClr val="FFFFFF"/>
                            </a:solidFill>
                            <a:ln w="9525">
                              <a:solidFill>
                                <a:srgbClr val="000000"/>
                              </a:solidFill>
                              <a:miter lim="800000"/>
                              <a:headEnd/>
                              <a:tailEnd/>
                            </a:ln>
                          </wps:spPr>
                          <wps:txbx>
                            <w:txbxContent>
                              <w:p w:rsidR="000277AC" w:rsidRPr="00567398" w:rsidRDefault="000277AC" w:rsidP="00FC69EE">
                                <w:pPr>
                                  <w:jc w:val="center"/>
                                  <w:rPr>
                                    <w:rFonts w:eastAsia="仿宋_GB2312"/>
                                    <w:sz w:val="24"/>
                                    <w:szCs w:val="32"/>
                                  </w:rPr>
                                </w:pPr>
                                <w:r>
                                  <w:rPr>
                                    <w:rFonts w:eastAsia="仿宋_GB2312" w:hint="eastAsia"/>
                                    <w:sz w:val="24"/>
                                    <w:szCs w:val="32"/>
                                  </w:rPr>
                                  <w:t>计算公式、精密度表述</w:t>
                                </w:r>
                              </w:p>
                            </w:txbxContent>
                          </wps:txbx>
                          <wps:bodyPr rot="0" vert="horz" wrap="square" lIns="91440" tIns="45720" rIns="91440" bIns="45720" anchor="ctr" anchorCtr="0" upright="1">
                            <a:noAutofit/>
                          </wps:bodyPr>
                        </wps:wsp>
                        <wps:wsp>
                          <wps:cNvPr id="14" name="AutoShape 44"/>
                          <wps:cNvCnPr>
                            <a:cxnSpLocks noChangeShapeType="1"/>
                          </wps:cNvCnPr>
                          <wps:spPr bwMode="auto">
                            <a:xfrm>
                              <a:off x="6101" y="10603"/>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45"/>
                          <wps:cNvSpPr txBox="1">
                            <a:spLocks noChangeArrowheads="1"/>
                          </wps:cNvSpPr>
                          <wps:spPr bwMode="auto">
                            <a:xfrm>
                              <a:off x="3637" y="10878"/>
                              <a:ext cx="4877" cy="567"/>
                            </a:xfrm>
                            <a:prstGeom prst="rect">
                              <a:avLst/>
                            </a:prstGeom>
                            <a:solidFill>
                              <a:srgbClr val="FFFFFF"/>
                            </a:solidFill>
                            <a:ln w="9525">
                              <a:solidFill>
                                <a:srgbClr val="000000"/>
                              </a:solidFill>
                              <a:miter lim="800000"/>
                              <a:headEnd/>
                              <a:tailEnd/>
                            </a:ln>
                          </wps:spPr>
                          <wps:txbx>
                            <w:txbxContent>
                              <w:p w:rsidR="000277AC" w:rsidRPr="00567398" w:rsidRDefault="000277AC" w:rsidP="00FC69EE">
                                <w:pPr>
                                  <w:jc w:val="center"/>
                                  <w:rPr>
                                    <w:rFonts w:eastAsia="仿宋_GB2312"/>
                                    <w:sz w:val="24"/>
                                    <w:szCs w:val="32"/>
                                  </w:rPr>
                                </w:pPr>
                                <w:r>
                                  <w:rPr>
                                    <w:rFonts w:eastAsia="仿宋_GB2312" w:hint="eastAsia"/>
                                    <w:sz w:val="24"/>
                                    <w:szCs w:val="32"/>
                                  </w:rPr>
                                  <w:t>形成标准征求意见稿和编制说明</w:t>
                                </w:r>
                              </w:p>
                            </w:txbxContent>
                          </wps:txbx>
                          <wps:bodyPr rot="0" vert="horz" wrap="square" lIns="91440" tIns="45720" rIns="91440" bIns="45720" anchor="ctr" anchorCtr="0" upright="1">
                            <a:noAutofit/>
                          </wps:bodyPr>
                        </wps:wsp>
                        <wps:wsp>
                          <wps:cNvPr id="16" name="AutoShape 46"/>
                          <wps:cNvCnPr>
                            <a:cxnSpLocks noChangeShapeType="1"/>
                          </wps:cNvCnPr>
                          <wps:spPr bwMode="auto">
                            <a:xfrm>
                              <a:off x="6087" y="11444"/>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7"/>
                          <wps:cNvCnPr>
                            <a:cxnSpLocks noChangeShapeType="1"/>
                          </wps:cNvCnPr>
                          <wps:spPr bwMode="auto">
                            <a:xfrm>
                              <a:off x="6073" y="12292"/>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3813" y="12590"/>
                              <a:ext cx="4535" cy="567"/>
                            </a:xfrm>
                            <a:prstGeom prst="rect">
                              <a:avLst/>
                            </a:prstGeom>
                            <a:solidFill>
                              <a:srgbClr val="FFFFFF"/>
                            </a:solidFill>
                            <a:ln w="9525">
                              <a:solidFill>
                                <a:srgbClr val="000000"/>
                              </a:solidFill>
                              <a:miter lim="800000"/>
                              <a:headEnd/>
                              <a:tailEnd/>
                            </a:ln>
                          </wps:spPr>
                          <wps:txbx>
                            <w:txbxContent>
                              <w:p w:rsidR="000277AC" w:rsidRPr="00567398" w:rsidRDefault="000277AC" w:rsidP="00FC69EE">
                                <w:pPr>
                                  <w:jc w:val="center"/>
                                  <w:rPr>
                                    <w:rFonts w:eastAsia="仿宋_GB2312"/>
                                    <w:sz w:val="24"/>
                                    <w:szCs w:val="32"/>
                                  </w:rPr>
                                </w:pPr>
                                <w:r w:rsidRPr="00567398">
                                  <w:rPr>
                                    <w:rFonts w:eastAsia="仿宋_GB2312"/>
                                    <w:sz w:val="24"/>
                                    <w:szCs w:val="32"/>
                                  </w:rPr>
                                  <w:t>标准</w:t>
                                </w:r>
                                <w:r>
                                  <w:rPr>
                                    <w:rFonts w:eastAsia="仿宋_GB2312" w:hint="eastAsia"/>
                                    <w:sz w:val="24"/>
                                    <w:szCs w:val="32"/>
                                  </w:rPr>
                                  <w:t>的预审、终审和报批</w:t>
                                </w:r>
                              </w:p>
                            </w:txbxContent>
                          </wps:txbx>
                          <wps:bodyPr rot="0" vert="horz" wrap="square" lIns="91440" tIns="45720" rIns="91440" bIns="45720" anchor="ctr" anchorCtr="0" upright="1">
                            <a:noAutofit/>
                          </wps:bodyPr>
                        </wps:wsp>
                        <wps:wsp>
                          <wps:cNvPr id="21" name="Text Box 49"/>
                          <wps:cNvSpPr txBox="1">
                            <a:spLocks noChangeArrowheads="1"/>
                          </wps:cNvSpPr>
                          <wps:spPr bwMode="auto">
                            <a:xfrm>
                              <a:off x="3799" y="11739"/>
                              <a:ext cx="4535" cy="567"/>
                            </a:xfrm>
                            <a:prstGeom prst="rect">
                              <a:avLst/>
                            </a:prstGeom>
                            <a:solidFill>
                              <a:srgbClr val="FFFFFF"/>
                            </a:solidFill>
                            <a:ln w="9525">
                              <a:solidFill>
                                <a:srgbClr val="000000"/>
                              </a:solidFill>
                              <a:miter lim="800000"/>
                              <a:headEnd/>
                              <a:tailEnd/>
                            </a:ln>
                          </wps:spPr>
                          <wps:txbx>
                            <w:txbxContent>
                              <w:p w:rsidR="000277AC" w:rsidRPr="00567398" w:rsidRDefault="000277AC" w:rsidP="00FC69EE">
                                <w:pPr>
                                  <w:jc w:val="center"/>
                                  <w:rPr>
                                    <w:rFonts w:eastAsia="仿宋_GB2312"/>
                                    <w:sz w:val="24"/>
                                    <w:szCs w:val="32"/>
                                  </w:rPr>
                                </w:pPr>
                                <w:r w:rsidRPr="00567398">
                                  <w:rPr>
                                    <w:rFonts w:eastAsia="仿宋_GB2312" w:hint="eastAsia"/>
                                    <w:sz w:val="24"/>
                                    <w:szCs w:val="32"/>
                                  </w:rPr>
                                  <w:t>面向全行业征求专家和同行意见</w:t>
                                </w:r>
                              </w:p>
                              <w:p w:rsidR="000277AC" w:rsidRPr="001F006C" w:rsidRDefault="000277AC" w:rsidP="00FC69EE">
                                <w:pPr>
                                  <w:jc w:val="center"/>
                                  <w:rPr>
                                    <w:rFonts w:eastAsia="仿宋_GB2312"/>
                                    <w:sz w:val="24"/>
                                    <w:szCs w:val="32"/>
                                  </w:rPr>
                                </w:pPr>
                              </w:p>
                            </w:txbxContent>
                          </wps:txbx>
                          <wps:bodyPr rot="0" vert="horz" wrap="square" lIns="91440" tIns="45720" rIns="91440" bIns="45720" anchor="ctr" anchorCtr="0" upright="1">
                            <a:noAutofit/>
                          </wps:bodyPr>
                        </wps:wsp>
                        <wps:wsp>
                          <wps:cNvPr id="29" name="Text Box 50"/>
                          <wps:cNvSpPr txBox="1">
                            <a:spLocks noChangeArrowheads="1"/>
                          </wps:cNvSpPr>
                          <wps:spPr bwMode="auto">
                            <a:xfrm>
                              <a:off x="3819" y="6565"/>
                              <a:ext cx="4535" cy="567"/>
                            </a:xfrm>
                            <a:prstGeom prst="rect">
                              <a:avLst/>
                            </a:prstGeom>
                            <a:solidFill>
                              <a:srgbClr val="FFFFFF"/>
                            </a:solidFill>
                            <a:ln w="9525">
                              <a:solidFill>
                                <a:srgbClr val="000000"/>
                              </a:solidFill>
                              <a:miter lim="800000"/>
                              <a:headEnd/>
                              <a:tailEnd/>
                            </a:ln>
                          </wps:spPr>
                          <wps:txbx>
                            <w:txbxContent>
                              <w:p w:rsidR="000277AC" w:rsidRPr="00567398" w:rsidRDefault="000277AC" w:rsidP="00FC69EE">
                                <w:pPr>
                                  <w:jc w:val="center"/>
                                  <w:rPr>
                                    <w:rFonts w:eastAsia="仿宋_GB2312"/>
                                    <w:sz w:val="24"/>
                                    <w:szCs w:val="32"/>
                                  </w:rPr>
                                </w:pPr>
                                <w:r>
                                  <w:rPr>
                                    <w:rFonts w:eastAsia="仿宋_GB2312" w:hint="eastAsia"/>
                                    <w:sz w:val="24"/>
                                    <w:szCs w:val="32"/>
                                  </w:rPr>
                                  <w:t>方法适用范围修订</w:t>
                                </w:r>
                              </w:p>
                            </w:txbxContent>
                          </wps:txbx>
                          <wps:bodyPr rot="0" vert="horz" wrap="square" lIns="91440" tIns="45720" rIns="91440" bIns="45720" anchor="ctr" anchorCtr="0" upright="1">
                            <a:noAutofit/>
                          </wps:bodyPr>
                        </wps:wsp>
                        <wps:wsp>
                          <wps:cNvPr id="30" name="Text Box 51"/>
                          <wps:cNvSpPr txBox="1">
                            <a:spLocks noChangeArrowheads="1"/>
                          </wps:cNvSpPr>
                          <wps:spPr bwMode="auto">
                            <a:xfrm>
                              <a:off x="3810" y="7449"/>
                              <a:ext cx="4535" cy="567"/>
                            </a:xfrm>
                            <a:prstGeom prst="rect">
                              <a:avLst/>
                            </a:prstGeom>
                            <a:solidFill>
                              <a:srgbClr val="FFFFFF"/>
                            </a:solidFill>
                            <a:ln w="9525">
                              <a:solidFill>
                                <a:srgbClr val="000000"/>
                              </a:solidFill>
                              <a:miter lim="800000"/>
                              <a:headEnd/>
                              <a:tailEnd/>
                            </a:ln>
                          </wps:spPr>
                          <wps:txbx>
                            <w:txbxContent>
                              <w:p w:rsidR="000277AC" w:rsidRPr="00567398" w:rsidRDefault="000277AC" w:rsidP="00FC69EE">
                                <w:pPr>
                                  <w:jc w:val="center"/>
                                  <w:rPr>
                                    <w:rFonts w:eastAsia="仿宋_GB2312"/>
                                    <w:sz w:val="24"/>
                                    <w:szCs w:val="32"/>
                                  </w:rPr>
                                </w:pPr>
                                <w:r>
                                  <w:rPr>
                                    <w:rFonts w:eastAsia="仿宋_GB2312" w:hint="eastAsia"/>
                                    <w:sz w:val="24"/>
                                    <w:szCs w:val="32"/>
                                  </w:rPr>
                                  <w:t>前处理方法优化</w:t>
                                </w:r>
                              </w:p>
                              <w:p w:rsidR="000277AC" w:rsidRPr="00567398" w:rsidRDefault="000277AC" w:rsidP="00FC69EE">
                                <w:pPr>
                                  <w:jc w:val="center"/>
                                  <w:rPr>
                                    <w:rFonts w:eastAsia="仿宋_GB2312"/>
                                    <w:sz w:val="24"/>
                                    <w:szCs w:val="32"/>
                                  </w:rPr>
                                </w:pPr>
                              </w:p>
                            </w:txbxContent>
                          </wps:txbx>
                          <wps:bodyPr rot="0" vert="horz" wrap="square" lIns="91440" tIns="45720" rIns="91440" bIns="45720" anchor="ctr" anchorCtr="0" upright="1">
                            <a:noAutofit/>
                          </wps:bodyPr>
                        </wps:wsp>
                        <wps:wsp>
                          <wps:cNvPr id="31" name="Text Box 52"/>
                          <wps:cNvSpPr txBox="1">
                            <a:spLocks noChangeArrowheads="1"/>
                          </wps:cNvSpPr>
                          <wps:spPr bwMode="auto">
                            <a:xfrm>
                              <a:off x="3810" y="9156"/>
                              <a:ext cx="4535" cy="567"/>
                            </a:xfrm>
                            <a:prstGeom prst="rect">
                              <a:avLst/>
                            </a:prstGeom>
                            <a:solidFill>
                              <a:srgbClr val="FFFFFF"/>
                            </a:solidFill>
                            <a:ln w="9525">
                              <a:solidFill>
                                <a:srgbClr val="000000"/>
                              </a:solidFill>
                              <a:miter lim="800000"/>
                              <a:headEnd/>
                              <a:tailEnd/>
                            </a:ln>
                          </wps:spPr>
                          <wps:txbx>
                            <w:txbxContent>
                              <w:p w:rsidR="000277AC" w:rsidRPr="00567398" w:rsidRDefault="000277AC" w:rsidP="00FC69EE">
                                <w:pPr>
                                  <w:jc w:val="center"/>
                                  <w:rPr>
                                    <w:rFonts w:eastAsia="仿宋_GB2312"/>
                                    <w:sz w:val="24"/>
                                    <w:szCs w:val="32"/>
                                  </w:rPr>
                                </w:pPr>
                                <w:r>
                                  <w:rPr>
                                    <w:rFonts w:eastAsia="仿宋_GB2312" w:hint="eastAsia"/>
                                    <w:sz w:val="24"/>
                                    <w:szCs w:val="32"/>
                                  </w:rPr>
                                  <w:t>方法定量限确定</w:t>
                                </w:r>
                              </w:p>
                            </w:txbxContent>
                          </wps:txbx>
                          <wps:bodyPr rot="0" vert="horz" wrap="square" lIns="91440" tIns="45720" rIns="91440" bIns="45720" anchor="ctr" anchorCtr="0" upright="1">
                            <a:noAutofit/>
                          </wps:bodyPr>
                        </wps:wsp>
                        <wps:wsp>
                          <wps:cNvPr id="2048" name="Text Box 53"/>
                          <wps:cNvSpPr txBox="1">
                            <a:spLocks noChangeArrowheads="1"/>
                          </wps:cNvSpPr>
                          <wps:spPr bwMode="auto">
                            <a:xfrm>
                              <a:off x="3810" y="8310"/>
                              <a:ext cx="4535" cy="567"/>
                            </a:xfrm>
                            <a:prstGeom prst="rect">
                              <a:avLst/>
                            </a:prstGeom>
                            <a:solidFill>
                              <a:srgbClr val="FFFFFF"/>
                            </a:solidFill>
                            <a:ln w="9525">
                              <a:solidFill>
                                <a:srgbClr val="000000"/>
                              </a:solidFill>
                              <a:miter lim="800000"/>
                              <a:headEnd/>
                              <a:tailEnd/>
                            </a:ln>
                          </wps:spPr>
                          <wps:txbx>
                            <w:txbxContent>
                              <w:p w:rsidR="000277AC" w:rsidRPr="00567398" w:rsidRDefault="000277AC" w:rsidP="00FC69EE">
                                <w:pPr>
                                  <w:jc w:val="center"/>
                                  <w:rPr>
                                    <w:rFonts w:eastAsia="仿宋_GB2312"/>
                                    <w:sz w:val="24"/>
                                    <w:szCs w:val="32"/>
                                  </w:rPr>
                                </w:pPr>
                                <w:r>
                                  <w:rPr>
                                    <w:rFonts w:eastAsia="仿宋_GB2312" w:hint="eastAsia"/>
                                    <w:sz w:val="24"/>
                                    <w:szCs w:val="32"/>
                                  </w:rPr>
                                  <w:t>两种方法实验条件优化</w:t>
                                </w:r>
                              </w:p>
                            </w:txbxContent>
                          </wps:txbx>
                          <wps:bodyPr rot="0" vert="horz" wrap="square" lIns="91440" tIns="45720" rIns="91440" bIns="45720" anchor="ctr" anchorCtr="0" upright="1">
                            <a:noAutofit/>
                          </wps:bodyPr>
                        </wps:wsp>
                        <wps:wsp>
                          <wps:cNvPr id="2051" name="AutoShape 54"/>
                          <wps:cNvCnPr>
                            <a:cxnSpLocks noChangeShapeType="1"/>
                          </wps:cNvCnPr>
                          <wps:spPr bwMode="auto">
                            <a:xfrm>
                              <a:off x="6075" y="7149"/>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2" name="AutoShape 55"/>
                          <wps:cNvCnPr>
                            <a:cxnSpLocks noChangeShapeType="1"/>
                          </wps:cNvCnPr>
                          <wps:spPr bwMode="auto">
                            <a:xfrm>
                              <a:off x="6077" y="8019"/>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3" name="AutoShape 56"/>
                          <wps:cNvCnPr>
                            <a:cxnSpLocks noChangeShapeType="1"/>
                          </wps:cNvCnPr>
                          <wps:spPr bwMode="auto">
                            <a:xfrm>
                              <a:off x="6079" y="8860"/>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4" name="AutoShape 57"/>
                          <wps:cNvCnPr>
                            <a:cxnSpLocks noChangeShapeType="1"/>
                          </wps:cNvCnPr>
                          <wps:spPr bwMode="auto">
                            <a:xfrm>
                              <a:off x="6087" y="9723"/>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画布 2055" o:spid="_x0000_s1026" editas="canvas" style="width:447.9pt;height:339.9pt;mso-position-horizontal-relative:char;mso-position-vertical-relative:line" coordsize="56883,4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83;height:43167;visibility:visible;mso-wrap-style:square">
                  <v:fill o:detectmouseclick="t"/>
                  <v:path o:connecttype="none"/>
                </v:shape>
                <v:group id="Group 42" o:spid="_x0000_s1028" style="position:absolute;left:9914;top:215;width:30969;height:41853" coordorigin="3637,6565" coordsize="4877,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43" o:spid="_x0000_s1029" type="#_x0000_t202" style="position:absolute;left:3813;top:10027;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w:txbxContent>
                        <w:p w:rsidR="000277AC" w:rsidRPr="00567398" w:rsidRDefault="000277AC" w:rsidP="00FC69EE">
                          <w:pPr>
                            <w:jc w:val="center"/>
                            <w:rPr>
                              <w:rFonts w:eastAsia="仿宋_GB2312"/>
                              <w:sz w:val="24"/>
                              <w:szCs w:val="32"/>
                            </w:rPr>
                          </w:pPr>
                          <w:r>
                            <w:rPr>
                              <w:rFonts w:eastAsia="仿宋_GB2312" w:hint="eastAsia"/>
                              <w:sz w:val="24"/>
                              <w:szCs w:val="32"/>
                            </w:rPr>
                            <w:t>计算公式、精密度表述</w:t>
                          </w:r>
                        </w:p>
                      </w:txbxContent>
                    </v:textbox>
                  </v:shape>
                  <v:shapetype id="_x0000_t32" coordsize="21600,21600" o:spt="32" o:oned="t" path="m,l21600,21600e" filled="f">
                    <v:path arrowok="t" fillok="f" o:connecttype="none"/>
                    <o:lock v:ext="edit" shapetype="t"/>
                  </v:shapetype>
                  <v:shape id="AutoShape 44" o:spid="_x0000_s1030" type="#_x0000_t32" style="position:absolute;left:6101;top:1060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45" o:spid="_x0000_s1031" type="#_x0000_t202" style="position:absolute;left:3637;top:10878;width:4877;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U678A&#10;AADbAAAADwAAAGRycy9kb3ducmV2LnhtbERPTWsCMRC9F/wPYQq91WyFlr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9TrvwAAANsAAAAPAAAAAAAAAAAAAAAAAJgCAABkcnMvZG93bnJl&#10;di54bWxQSwUGAAAAAAQABAD1AAAAhAMAAAAA&#10;">
                    <v:textbox>
                      <w:txbxContent>
                        <w:p w:rsidR="000277AC" w:rsidRPr="00567398" w:rsidRDefault="000277AC" w:rsidP="00FC69EE">
                          <w:pPr>
                            <w:jc w:val="center"/>
                            <w:rPr>
                              <w:rFonts w:eastAsia="仿宋_GB2312"/>
                              <w:sz w:val="24"/>
                              <w:szCs w:val="32"/>
                            </w:rPr>
                          </w:pPr>
                          <w:r>
                            <w:rPr>
                              <w:rFonts w:eastAsia="仿宋_GB2312" w:hint="eastAsia"/>
                              <w:sz w:val="24"/>
                              <w:szCs w:val="32"/>
                            </w:rPr>
                            <w:t>形成标准征求意见稿和编制说明</w:t>
                          </w:r>
                        </w:p>
                      </w:txbxContent>
                    </v:textbox>
                  </v:shape>
                  <v:shape id="AutoShape 46" o:spid="_x0000_s1032" type="#_x0000_t32" style="position:absolute;left:6087;top:1144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47" o:spid="_x0000_s1033" type="#_x0000_t32" style="position:absolute;left:6073;top:12292;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48" o:spid="_x0000_s1034" type="#_x0000_t202" style="position:absolute;left:3813;top:12590;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7dcIA&#10;AADbAAAADwAAAGRycy9kb3ducmV2LnhtbESPQWvDMAyF74P9B6PCbqvTHUbJ6pbQMuilg3WjZ2Gr&#10;SdZYNrabZv9+Ogx6k3hP731abSY/qJFS7gMbWMwrUMQ2uJ5bA99f789LULkgOxwCk4FfyrBZPz6s&#10;sHbhxp80HkurJIRzjQa6UmKtdbYdeczzEIlFO4fksciaWu0S3iTcD/qlql61x56locNI247s5Xj1&#10;Bg7NYVt9pNE38XT+GTBau4vZmKfZ1LyBKjSVu/n/eu8E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t1wgAAANsAAAAPAAAAAAAAAAAAAAAAAJgCAABkcnMvZG93&#10;bnJldi54bWxQSwUGAAAAAAQABAD1AAAAhwMAAAAA&#10;">
                    <v:textbox>
                      <w:txbxContent>
                        <w:p w:rsidR="000277AC" w:rsidRPr="00567398" w:rsidRDefault="000277AC" w:rsidP="00FC69EE">
                          <w:pPr>
                            <w:jc w:val="center"/>
                            <w:rPr>
                              <w:rFonts w:eastAsia="仿宋_GB2312"/>
                              <w:sz w:val="24"/>
                              <w:szCs w:val="32"/>
                            </w:rPr>
                          </w:pPr>
                          <w:r w:rsidRPr="00567398">
                            <w:rPr>
                              <w:rFonts w:eastAsia="仿宋_GB2312"/>
                              <w:sz w:val="24"/>
                              <w:szCs w:val="32"/>
                            </w:rPr>
                            <w:t>标准</w:t>
                          </w:r>
                          <w:r>
                            <w:rPr>
                              <w:rFonts w:eastAsia="仿宋_GB2312" w:hint="eastAsia"/>
                              <w:sz w:val="24"/>
                              <w:szCs w:val="32"/>
                            </w:rPr>
                            <w:t>的预审、终审和报批</w:t>
                          </w:r>
                        </w:p>
                      </w:txbxContent>
                    </v:textbox>
                  </v:shape>
                  <v:shape id="Text Box 49" o:spid="_x0000_s1035" type="#_x0000_t202" style="position:absolute;left:3799;top:11739;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YVcEA&#10;AADbAAAADwAAAGRycy9kb3ducmV2LnhtbESPQWsCMRSE7wX/Q3iCt5rVg8hqlEURelGoLZ4fyXN3&#10;dfMSknRd/31TKHgcZuYbZr0dbCd6CrF1rGA2LUAQa2darhV8fx3elyBiQjbYOSYFT4qw3Yze1lga&#10;9+BP6s+pFhnCsUQFTUq+lDLqhizGqfPE2bu6YDFlGWppAj4y3HZyXhQLabHlvNCgp11D+n7+sQqO&#10;1XFXnEJvK3+53jr0Wu99VGoyHqoViERDeoX/2x9GwXwGf1/y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GFXBAAAA2wAAAA8AAAAAAAAAAAAAAAAAmAIAAGRycy9kb3du&#10;cmV2LnhtbFBLBQYAAAAABAAEAPUAAACGAwAAAAA=&#10;">
                    <v:textbox>
                      <w:txbxContent>
                        <w:p w:rsidR="000277AC" w:rsidRPr="00567398" w:rsidRDefault="000277AC" w:rsidP="00FC69EE">
                          <w:pPr>
                            <w:jc w:val="center"/>
                            <w:rPr>
                              <w:rFonts w:eastAsia="仿宋_GB2312"/>
                              <w:sz w:val="24"/>
                              <w:szCs w:val="32"/>
                            </w:rPr>
                          </w:pPr>
                          <w:r w:rsidRPr="00567398">
                            <w:rPr>
                              <w:rFonts w:eastAsia="仿宋_GB2312" w:hint="eastAsia"/>
                              <w:sz w:val="24"/>
                              <w:szCs w:val="32"/>
                            </w:rPr>
                            <w:t>面向全行业征求专家和同行意见</w:t>
                          </w:r>
                        </w:p>
                        <w:p w:rsidR="000277AC" w:rsidRPr="001F006C" w:rsidRDefault="000277AC" w:rsidP="00FC69EE">
                          <w:pPr>
                            <w:jc w:val="center"/>
                            <w:rPr>
                              <w:rFonts w:eastAsia="仿宋_GB2312"/>
                              <w:sz w:val="24"/>
                              <w:szCs w:val="32"/>
                            </w:rPr>
                          </w:pPr>
                        </w:p>
                      </w:txbxContent>
                    </v:textbox>
                  </v:shape>
                  <v:shape id="Text Box 50" o:spid="_x0000_s1036" type="#_x0000_t202" style="position:absolute;left:3819;top:6565;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UU8EA&#10;AADbAAAADwAAAGRycy9kb3ducmV2LnhtbESPQWsCMRSE70L/Q3gFb5rVg9StURZF6EWhWnp+JM/d&#10;rZuXkKTr9t83guBxmJlvmNVmsJ3oKcTWsYLZtABBrJ1puVbwdd5P3kDEhGywc0wK/ijCZv0yWmFp&#10;3I0/qT+lWmQIxxIVNCn5UsqoG7IYp84TZ+/igsWUZailCXjLcNvJeVEspMWW80KDnrYN6evp1yo4&#10;VIdtcQy9rfz35adDr/XOR6XGr0P1DiLRkJ7hR/vDKJgv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FFPBAAAA2wAAAA8AAAAAAAAAAAAAAAAAmAIAAGRycy9kb3du&#10;cmV2LnhtbFBLBQYAAAAABAAEAPUAAACGAwAAAAA=&#10;">
                    <v:textbox>
                      <w:txbxContent>
                        <w:p w:rsidR="000277AC" w:rsidRPr="00567398" w:rsidRDefault="000277AC" w:rsidP="00FC69EE">
                          <w:pPr>
                            <w:jc w:val="center"/>
                            <w:rPr>
                              <w:rFonts w:eastAsia="仿宋_GB2312"/>
                              <w:sz w:val="24"/>
                              <w:szCs w:val="32"/>
                            </w:rPr>
                          </w:pPr>
                          <w:r>
                            <w:rPr>
                              <w:rFonts w:eastAsia="仿宋_GB2312" w:hint="eastAsia"/>
                              <w:sz w:val="24"/>
                              <w:szCs w:val="32"/>
                            </w:rPr>
                            <w:t>方法适用范围修订</w:t>
                          </w:r>
                        </w:p>
                      </w:txbxContent>
                    </v:textbox>
                  </v:shape>
                  <v:shape id="Text Box 51" o:spid="_x0000_s1037" type="#_x0000_t202" style="position:absolute;left:3810;top:7449;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rE78A&#10;AADbAAAADwAAAGRycy9kb3ducmV2LnhtbERPz2vCMBS+C/4P4QnebLoJ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SsTvwAAANsAAAAPAAAAAAAAAAAAAAAAAJgCAABkcnMvZG93bnJl&#10;di54bWxQSwUGAAAAAAQABAD1AAAAhAMAAAAA&#10;">
                    <v:textbox>
                      <w:txbxContent>
                        <w:p w:rsidR="000277AC" w:rsidRPr="00567398" w:rsidRDefault="000277AC" w:rsidP="00FC69EE">
                          <w:pPr>
                            <w:jc w:val="center"/>
                            <w:rPr>
                              <w:rFonts w:eastAsia="仿宋_GB2312"/>
                              <w:sz w:val="24"/>
                              <w:szCs w:val="32"/>
                            </w:rPr>
                          </w:pPr>
                          <w:r>
                            <w:rPr>
                              <w:rFonts w:eastAsia="仿宋_GB2312" w:hint="eastAsia"/>
                              <w:sz w:val="24"/>
                              <w:szCs w:val="32"/>
                            </w:rPr>
                            <w:t>前处理方法优化</w:t>
                          </w:r>
                        </w:p>
                        <w:p w:rsidR="000277AC" w:rsidRPr="00567398" w:rsidRDefault="000277AC" w:rsidP="00FC69EE">
                          <w:pPr>
                            <w:jc w:val="center"/>
                            <w:rPr>
                              <w:rFonts w:eastAsia="仿宋_GB2312"/>
                              <w:sz w:val="24"/>
                              <w:szCs w:val="32"/>
                            </w:rPr>
                          </w:pPr>
                        </w:p>
                      </w:txbxContent>
                    </v:textbox>
                  </v:shape>
                  <v:shape id="Text Box 52" o:spid="_x0000_s1038" type="#_x0000_t202" style="position:absolute;left:3810;top:9156;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OiMEA&#10;AADbAAAADwAAAGRycy9kb3ducmV2LnhtbESPQWsCMRSE7wX/Q3iCt5q1gshqlEUpeLGglp4fyXN3&#10;dfMSkrhu/31TKPQ4zMw3zHo72E70FGLrWMFsWoAg1s60XCv4vLy/LkHEhGywc0wKvinCdjN6WWNp&#10;3JNP1J9TLTKEY4kKmpR8KWXUDVmMU+eJs3d1wWLKMtTSBHxmuO3kW1EspMWW80KDnnYN6fv5YRUc&#10;q+Ou+Ai9rfzX9dah13rvo1KT8VCtQCQa0n/4r30w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pjojBAAAA2wAAAA8AAAAAAAAAAAAAAAAAmAIAAGRycy9kb3du&#10;cmV2LnhtbFBLBQYAAAAABAAEAPUAAACGAwAAAAA=&#10;">
                    <v:textbox>
                      <w:txbxContent>
                        <w:p w:rsidR="000277AC" w:rsidRPr="00567398" w:rsidRDefault="000277AC" w:rsidP="00FC69EE">
                          <w:pPr>
                            <w:jc w:val="center"/>
                            <w:rPr>
                              <w:rFonts w:eastAsia="仿宋_GB2312"/>
                              <w:sz w:val="24"/>
                              <w:szCs w:val="32"/>
                            </w:rPr>
                          </w:pPr>
                          <w:r>
                            <w:rPr>
                              <w:rFonts w:eastAsia="仿宋_GB2312" w:hint="eastAsia"/>
                              <w:sz w:val="24"/>
                              <w:szCs w:val="32"/>
                            </w:rPr>
                            <w:t>方法定量限确定</w:t>
                          </w:r>
                        </w:p>
                      </w:txbxContent>
                    </v:textbox>
                  </v:shape>
                  <v:shape id="Text Box 53" o:spid="_x0000_s1039" type="#_x0000_t202" style="position:absolute;left:3810;top:8310;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xzMAA&#10;AADdAAAADwAAAGRycy9kb3ducmV2LnhtbERPTWsCMRC9C/0PYQq9uUmlSNkaZbEIvVjQSs9DMu6u&#10;biYhiev23zeHQo+P973aTG4QI8XUe9bwXCkQxMbbnlsNp6/d/BVEysgWB8+k4YcSbNYPsxXW1t/5&#10;QOMxt6KEcKpRQ5dzqKVMpiOHqfKBuHBnHx3mAmMrbcR7CXeDXCi1lA57Lg0dBtp2ZK7Hm9Owb/Zb&#10;9RlH14Tv82XAYMx7SFo/PU7NG4hMU/4X/7k/rIaFeilzy5vy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TxzMAAAADdAAAADwAAAAAAAAAAAAAAAACYAgAAZHJzL2Rvd25y&#10;ZXYueG1sUEsFBgAAAAAEAAQA9QAAAIUDAAAAAA==&#10;">
                    <v:textbox>
                      <w:txbxContent>
                        <w:p w:rsidR="000277AC" w:rsidRPr="00567398" w:rsidRDefault="000277AC" w:rsidP="00FC69EE">
                          <w:pPr>
                            <w:jc w:val="center"/>
                            <w:rPr>
                              <w:rFonts w:eastAsia="仿宋_GB2312"/>
                              <w:sz w:val="24"/>
                              <w:szCs w:val="32"/>
                            </w:rPr>
                          </w:pPr>
                          <w:r>
                            <w:rPr>
                              <w:rFonts w:eastAsia="仿宋_GB2312" w:hint="eastAsia"/>
                              <w:sz w:val="24"/>
                              <w:szCs w:val="32"/>
                            </w:rPr>
                            <w:t>两种方法实验条件优化</w:t>
                          </w:r>
                        </w:p>
                      </w:txbxContent>
                    </v:textbox>
                  </v:shape>
                  <v:shape id="AutoShape 54" o:spid="_x0000_s1040" type="#_x0000_t32" style="position:absolute;left:6075;top:7149;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SBNsYAAADdAAAADwAAAGRycy9kb3ducmV2LnhtbESPQWvCQBSE74L/YXmCN91EUDS6SilU&#10;ROlBLaG9PbLPJDT7NuyuGvvruwWhx2FmvmFWm8404kbO15YVpOMEBHFhdc2lgo/z22gOwgdkjY1l&#10;UvAgD5t1v7fCTNs7H+l2CqWIEPYZKqhCaDMpfVGRQT+2LXH0LtYZDFG6UmqH9wg3jZwkyUwarDku&#10;VNjSa0XF9+lqFHweFtf8kb/TPk8X+y90xv+ct0oNB93LEkSgLvyHn+2dVjBJpin8vY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EgTbGAAAA3QAAAA8AAAAAAAAA&#10;AAAAAAAAoQIAAGRycy9kb3ducmV2LnhtbFBLBQYAAAAABAAEAPkAAACUAwAAAAA=&#10;">
                    <v:stroke endarrow="block"/>
                  </v:shape>
                  <v:shape id="AutoShape 55" o:spid="_x0000_s1041" type="#_x0000_t32" style="position:absolute;left:6077;top:8019;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YfQcYAAADdAAAADwAAAGRycy9kb3ducmV2LnhtbESPQWvCQBSE74L/YXlCb7ox0KLRVaRQ&#10;EUsPagl6e2SfSTD7NuyuGvvruwWhx2FmvmHmy8404kbO15YVjEcJCOLC6ppLBd+Hj+EEhA/IGhvL&#10;pOBBHpaLfm+OmbZ33tFtH0oRIewzVFCF0GZS+qIig35kW+Lona0zGKJ0pdQO7xFuGpkmyZs0WHNc&#10;qLCl94qKy/5qFBw/p9f8kX/RNh9Ptyd0xv8c1kq9DLrVDESgLvyHn+2NVpAmryn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WH0HGAAAA3QAAAA8AAAAAAAAA&#10;AAAAAAAAoQIAAGRycy9kb3ducmV2LnhtbFBLBQYAAAAABAAEAPkAAACUAwAAAAA=&#10;">
                    <v:stroke endarrow="block"/>
                  </v:shape>
                  <v:shape id="AutoShape 56" o:spid="_x0000_s1042" type="#_x0000_t32" style="position:absolute;left:6079;top:8860;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62sYAAADdAAAADwAAAGRycy9kb3ducmV2LnhtbESPQWsCMRSE7wX/Q3iCt5rVYtHVKFJo&#10;EaWHqix6e2yeu4ublyWJuvrrTaHQ4zAz3zCzRWtqcSXnK8sKBv0EBHFudcWFgv3u83UMwgdkjbVl&#10;UnAnD4t552WGqbY3/qHrNhQiQtinqKAMoUml9HlJBn3fNsTRO1lnMETpCqkd3iLc1HKYJO/SYMVx&#10;ocSGPkrKz9uLUXDYTC7ZPfumdTaYrI/ojH/svpTqddvlFESgNvyH/9orrWCYjN7g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autrGAAAA3QAAAA8AAAAAAAAA&#10;AAAAAAAAoQIAAGRycy9kb3ducmV2LnhtbFBLBQYAAAAABAAEAPkAAACUAwAAAAA=&#10;">
                    <v:stroke endarrow="block"/>
                  </v:shape>
                  <v:shape id="AutoShape 57" o:spid="_x0000_s1043" type="#_x0000_t32" style="position:absolute;left:6087;top:972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MirsYAAADdAAAADwAAAGRycy9kb3ducmV2LnhtbESPQWsCMRSE7wX/Q3iCt5pVatHVKFJo&#10;EaWHqix6e2yeu4ublyWJuvrrTaHQ4zAz3zCzRWtqcSXnK8sKBv0EBHFudcWFgv3u83UMwgdkjbVl&#10;UnAnD4t552WGqbY3/qHrNhQiQtinqKAMoUml9HlJBn3fNsTRO1lnMETpCqkd3iLc1HKYJO/SYMVx&#10;ocSGPkrKz9uLUXDYTC7ZPfumdTaYrI/ojH/svpTqddvlFESgNvyH/9orrWCYjN7g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zIq7GAAAA3QAAAA8AAAAAAAAA&#10;AAAAAAAAoQIAAGRycy9kb3ducmV2LnhtbFBLBQYAAAAABAAEAPkAAACUAwAAAAA=&#10;">
                    <v:stroke endarrow="block"/>
                  </v:shape>
                </v:group>
                <w10:anchorlock/>
              </v:group>
            </w:pict>
          </mc:Fallback>
        </mc:AlternateContent>
      </w:r>
    </w:p>
    <w:p w:rsidR="00FC69EE" w:rsidRPr="00B0752D" w:rsidRDefault="00FC69EE" w:rsidP="00C2269E">
      <w:pPr>
        <w:spacing w:line="360" w:lineRule="auto"/>
        <w:jc w:val="center"/>
        <w:rPr>
          <w:rFonts w:eastAsiaTheme="minorEastAsia"/>
          <w:sz w:val="24"/>
        </w:rPr>
      </w:pPr>
      <w:r w:rsidRPr="00B0752D">
        <w:rPr>
          <w:rFonts w:eastAsiaTheme="minorEastAsia"/>
          <w:sz w:val="24"/>
        </w:rPr>
        <w:t>图</w:t>
      </w:r>
      <w:r w:rsidRPr="00B0752D">
        <w:rPr>
          <w:rFonts w:eastAsiaTheme="minorEastAsia"/>
          <w:sz w:val="24"/>
        </w:rPr>
        <w:t xml:space="preserve">1 </w:t>
      </w:r>
      <w:r w:rsidRPr="00B0752D">
        <w:rPr>
          <w:rFonts w:eastAsiaTheme="minorEastAsia"/>
          <w:sz w:val="24"/>
        </w:rPr>
        <w:t>标准修订技术路线图</w:t>
      </w:r>
    </w:p>
    <w:p w:rsidR="00F33528" w:rsidRPr="00B0752D" w:rsidRDefault="0094310B" w:rsidP="00B11174">
      <w:pPr>
        <w:spacing w:line="360" w:lineRule="auto"/>
        <w:jc w:val="left"/>
        <w:outlineLvl w:val="2"/>
        <w:rPr>
          <w:rFonts w:eastAsiaTheme="minorEastAsia"/>
          <w:sz w:val="24"/>
        </w:rPr>
      </w:pPr>
      <w:r w:rsidRPr="00B0752D">
        <w:rPr>
          <w:rFonts w:eastAsiaTheme="minorEastAsia"/>
          <w:sz w:val="24"/>
        </w:rPr>
        <w:t xml:space="preserve">2.3 </w:t>
      </w:r>
      <w:r w:rsidRPr="00B0752D">
        <w:rPr>
          <w:rFonts w:eastAsiaTheme="minorEastAsia"/>
          <w:sz w:val="24"/>
        </w:rPr>
        <w:t>方法学考察</w:t>
      </w:r>
      <w:r w:rsidR="00F14927" w:rsidRPr="00B0752D">
        <w:rPr>
          <w:rFonts w:eastAsiaTheme="minorEastAsia"/>
          <w:sz w:val="24"/>
        </w:rPr>
        <w:t>及实际样品测定</w:t>
      </w:r>
    </w:p>
    <w:p w:rsidR="00EF4F0B" w:rsidRPr="00B0752D" w:rsidRDefault="00EF4F0B" w:rsidP="00B11174">
      <w:pPr>
        <w:spacing w:line="360" w:lineRule="auto"/>
        <w:ind w:firstLineChars="200" w:firstLine="480"/>
        <w:jc w:val="left"/>
        <w:rPr>
          <w:rFonts w:eastAsiaTheme="minorEastAsia"/>
          <w:sz w:val="24"/>
        </w:rPr>
      </w:pPr>
      <w:r w:rsidRPr="00B0752D">
        <w:rPr>
          <w:rFonts w:eastAsiaTheme="minorEastAsia"/>
          <w:sz w:val="24"/>
        </w:rPr>
        <w:t>2018</w:t>
      </w:r>
      <w:r w:rsidRPr="00B0752D">
        <w:rPr>
          <w:rFonts w:eastAsiaTheme="minorEastAsia"/>
          <w:sz w:val="24"/>
        </w:rPr>
        <w:t>年</w:t>
      </w:r>
      <w:r w:rsidR="009020CB" w:rsidRPr="00B0752D">
        <w:rPr>
          <w:rFonts w:eastAsiaTheme="minorEastAsia"/>
          <w:sz w:val="24"/>
        </w:rPr>
        <w:t>11</w:t>
      </w:r>
      <w:r w:rsidRPr="00B0752D">
        <w:rPr>
          <w:rFonts w:eastAsiaTheme="minorEastAsia"/>
          <w:sz w:val="24"/>
        </w:rPr>
        <w:t>月～</w:t>
      </w:r>
      <w:r w:rsidRPr="00B0752D">
        <w:rPr>
          <w:rFonts w:eastAsiaTheme="minorEastAsia"/>
          <w:sz w:val="24"/>
        </w:rPr>
        <w:t>2019</w:t>
      </w:r>
      <w:r w:rsidRPr="00B0752D">
        <w:rPr>
          <w:rFonts w:eastAsiaTheme="minorEastAsia"/>
          <w:sz w:val="24"/>
        </w:rPr>
        <w:t>年</w:t>
      </w:r>
      <w:r w:rsidR="009020CB" w:rsidRPr="00B0752D">
        <w:rPr>
          <w:rFonts w:eastAsiaTheme="minorEastAsia"/>
          <w:sz w:val="24"/>
        </w:rPr>
        <w:t>10</w:t>
      </w:r>
      <w:r w:rsidRPr="00B0752D">
        <w:rPr>
          <w:rFonts w:eastAsiaTheme="minorEastAsia"/>
          <w:sz w:val="24"/>
        </w:rPr>
        <w:t>月，标准编制小组</w:t>
      </w:r>
      <w:r w:rsidR="009020CB" w:rsidRPr="00B0752D">
        <w:rPr>
          <w:rFonts w:eastAsiaTheme="minorEastAsia"/>
          <w:sz w:val="24"/>
        </w:rPr>
        <w:t>对镉检测相关技术进展、标准更新情况进行了检索和调研，确定了标准修订总体技术路线；</w:t>
      </w:r>
      <w:r w:rsidRPr="00B0752D">
        <w:rPr>
          <w:rFonts w:eastAsiaTheme="minorEastAsia"/>
          <w:sz w:val="24"/>
        </w:rPr>
        <w:t>开展了前处理条件优化、</w:t>
      </w:r>
      <w:r w:rsidR="0054573E">
        <w:rPr>
          <w:rFonts w:eastAsiaTheme="minorEastAsia" w:hint="eastAsia"/>
          <w:sz w:val="24"/>
        </w:rPr>
        <w:t>两</w:t>
      </w:r>
      <w:r w:rsidRPr="00B0752D">
        <w:rPr>
          <w:rFonts w:eastAsiaTheme="minorEastAsia"/>
          <w:sz w:val="24"/>
        </w:rPr>
        <w:t>种方法实验条件优化、方法学考察、适用范围确认以及实际样品收集和测定工作。</w:t>
      </w:r>
    </w:p>
    <w:p w:rsidR="00F33528" w:rsidRPr="00B0752D" w:rsidRDefault="00F14927" w:rsidP="00B11174">
      <w:pPr>
        <w:spacing w:line="360" w:lineRule="auto"/>
        <w:jc w:val="left"/>
        <w:outlineLvl w:val="2"/>
        <w:rPr>
          <w:rFonts w:eastAsiaTheme="minorEastAsia"/>
          <w:sz w:val="24"/>
        </w:rPr>
      </w:pPr>
      <w:r w:rsidRPr="00B0752D">
        <w:rPr>
          <w:rFonts w:eastAsiaTheme="minorEastAsia"/>
          <w:sz w:val="24"/>
        </w:rPr>
        <w:t xml:space="preserve">2.4 </w:t>
      </w:r>
      <w:r w:rsidR="00F33528" w:rsidRPr="00B0752D">
        <w:rPr>
          <w:rFonts w:eastAsiaTheme="minorEastAsia"/>
          <w:sz w:val="24"/>
        </w:rPr>
        <w:t>编写</w:t>
      </w:r>
      <w:r w:rsidRPr="00B0752D">
        <w:rPr>
          <w:rFonts w:eastAsiaTheme="minorEastAsia"/>
          <w:sz w:val="24"/>
        </w:rPr>
        <w:t>编制说明和征求意见稿</w:t>
      </w:r>
    </w:p>
    <w:p w:rsidR="00EF4F0B" w:rsidRPr="00B0752D" w:rsidRDefault="00EF4F0B" w:rsidP="00B11174">
      <w:pPr>
        <w:tabs>
          <w:tab w:val="left" w:pos="2268"/>
        </w:tabs>
        <w:spacing w:line="360" w:lineRule="auto"/>
        <w:ind w:firstLineChars="200" w:firstLine="480"/>
        <w:jc w:val="left"/>
        <w:rPr>
          <w:rFonts w:eastAsiaTheme="minorEastAsia"/>
          <w:sz w:val="24"/>
        </w:rPr>
      </w:pPr>
      <w:r w:rsidRPr="00B0752D">
        <w:rPr>
          <w:rFonts w:eastAsiaTheme="minorEastAsia"/>
          <w:sz w:val="24"/>
        </w:rPr>
        <w:t>2019</w:t>
      </w:r>
      <w:r w:rsidRPr="00B0752D">
        <w:rPr>
          <w:rFonts w:eastAsiaTheme="minorEastAsia"/>
          <w:sz w:val="24"/>
        </w:rPr>
        <w:t>年</w:t>
      </w:r>
      <w:r w:rsidR="0065437F" w:rsidRPr="00B0752D">
        <w:rPr>
          <w:rFonts w:eastAsiaTheme="minorEastAsia"/>
          <w:sz w:val="24"/>
        </w:rPr>
        <w:t>1</w:t>
      </w:r>
      <w:r w:rsidR="004651EC" w:rsidRPr="00B0752D">
        <w:rPr>
          <w:rFonts w:eastAsiaTheme="minorEastAsia"/>
          <w:sz w:val="24"/>
        </w:rPr>
        <w:t>0</w:t>
      </w:r>
      <w:r w:rsidR="00FA0AA1" w:rsidRPr="00B0752D">
        <w:rPr>
          <w:rFonts w:eastAsiaTheme="minorEastAsia"/>
          <w:sz w:val="24"/>
        </w:rPr>
        <w:t>月</w:t>
      </w:r>
      <w:r w:rsidR="00517FB1" w:rsidRPr="00B0752D">
        <w:rPr>
          <w:rFonts w:eastAsiaTheme="minorEastAsia"/>
          <w:sz w:val="24"/>
        </w:rPr>
        <w:t>-11</w:t>
      </w:r>
      <w:r w:rsidR="00517FB1" w:rsidRPr="00B0752D">
        <w:rPr>
          <w:rFonts w:eastAsiaTheme="minorEastAsia"/>
          <w:sz w:val="24"/>
        </w:rPr>
        <w:t>月</w:t>
      </w:r>
      <w:r w:rsidR="00FA0AA1" w:rsidRPr="00B0752D">
        <w:rPr>
          <w:rFonts w:eastAsiaTheme="minorEastAsia"/>
          <w:sz w:val="24"/>
        </w:rPr>
        <w:t>，标准编制小组完成</w:t>
      </w:r>
      <w:r w:rsidRPr="00B0752D">
        <w:rPr>
          <w:rFonts w:eastAsiaTheme="minorEastAsia"/>
          <w:sz w:val="24"/>
        </w:rPr>
        <w:t>标准文本、编制说明征求意见稿的编制工作。</w:t>
      </w:r>
    </w:p>
    <w:p w:rsidR="00F33528" w:rsidRPr="00B0752D" w:rsidRDefault="00F14927" w:rsidP="00B11174">
      <w:pPr>
        <w:spacing w:line="360" w:lineRule="auto"/>
        <w:jc w:val="left"/>
        <w:outlineLvl w:val="2"/>
        <w:rPr>
          <w:rFonts w:eastAsiaTheme="minorEastAsia"/>
          <w:sz w:val="24"/>
        </w:rPr>
      </w:pPr>
      <w:r w:rsidRPr="00B0752D">
        <w:rPr>
          <w:rFonts w:eastAsiaTheme="minorEastAsia"/>
          <w:sz w:val="24"/>
        </w:rPr>
        <w:t xml:space="preserve">2.5 </w:t>
      </w:r>
      <w:r w:rsidRPr="00B0752D">
        <w:rPr>
          <w:rFonts w:eastAsiaTheme="minorEastAsia"/>
          <w:sz w:val="24"/>
        </w:rPr>
        <w:t>征求意见和</w:t>
      </w:r>
      <w:r w:rsidR="00F33528" w:rsidRPr="00B0752D">
        <w:rPr>
          <w:rFonts w:eastAsiaTheme="minorEastAsia"/>
          <w:sz w:val="24"/>
        </w:rPr>
        <w:t>方法验证</w:t>
      </w:r>
    </w:p>
    <w:p w:rsidR="00EF4F0B" w:rsidRPr="00B0752D" w:rsidRDefault="00EF4F0B" w:rsidP="00B11174">
      <w:pPr>
        <w:spacing w:line="360" w:lineRule="auto"/>
        <w:ind w:firstLine="560"/>
        <w:jc w:val="left"/>
        <w:rPr>
          <w:rFonts w:eastAsiaTheme="minorEastAsia"/>
          <w:sz w:val="24"/>
        </w:rPr>
      </w:pPr>
      <w:r w:rsidRPr="00B0752D">
        <w:rPr>
          <w:rFonts w:eastAsiaTheme="minorEastAsia"/>
          <w:sz w:val="24"/>
        </w:rPr>
        <w:lastRenderedPageBreak/>
        <w:t>标准编制小组将起草完成的国家标准《饲料中</w:t>
      </w:r>
      <w:r w:rsidR="00FA0AA1" w:rsidRPr="00B0752D">
        <w:rPr>
          <w:rFonts w:eastAsiaTheme="minorEastAsia"/>
          <w:sz w:val="24"/>
        </w:rPr>
        <w:t>镉的测定</w:t>
      </w:r>
      <w:r w:rsidRPr="00B0752D">
        <w:rPr>
          <w:rFonts w:eastAsiaTheme="minorEastAsia"/>
          <w:sz w:val="24"/>
        </w:rPr>
        <w:t>》标准文本和编制说明征求意见稿发送</w:t>
      </w:r>
      <w:r w:rsidR="00FA0AA1" w:rsidRPr="00B0752D">
        <w:rPr>
          <w:rFonts w:eastAsiaTheme="minorEastAsia"/>
          <w:sz w:val="24"/>
        </w:rPr>
        <w:t>至</w:t>
      </w:r>
      <w:r w:rsidRPr="00B0752D">
        <w:rPr>
          <w:rFonts w:eastAsiaTheme="minorEastAsia"/>
          <w:sz w:val="24"/>
        </w:rPr>
        <w:t>饲料质检</w:t>
      </w:r>
      <w:r w:rsidR="00FA0AA1" w:rsidRPr="00B0752D">
        <w:rPr>
          <w:rFonts w:eastAsiaTheme="minorEastAsia"/>
          <w:sz w:val="24"/>
        </w:rPr>
        <w:t>体系各单位</w:t>
      </w:r>
      <w:r w:rsidRPr="00B0752D">
        <w:rPr>
          <w:rFonts w:eastAsiaTheme="minorEastAsia"/>
          <w:sz w:val="24"/>
        </w:rPr>
        <w:t>、大中型饲料企业实验室、全国饲料工业标准化技术委员会委员等相关的质检机构、科研院所、高校、企业等单位的专家征求意见。根据征求得到意见和建议，标准编制小组对标准进行认真的修改，形成国家标准《饲料中镉的测定》</w:t>
      </w:r>
      <w:r w:rsidR="00517FB1" w:rsidRPr="00B0752D">
        <w:rPr>
          <w:rFonts w:eastAsiaTheme="minorEastAsia"/>
          <w:sz w:val="24"/>
        </w:rPr>
        <w:t>征求意见</w:t>
      </w:r>
      <w:r w:rsidRPr="00B0752D">
        <w:rPr>
          <w:rFonts w:eastAsiaTheme="minorEastAsia"/>
          <w:sz w:val="24"/>
        </w:rPr>
        <w:t>稿。</w:t>
      </w:r>
    </w:p>
    <w:p w:rsidR="00C70955" w:rsidRPr="00B0752D" w:rsidRDefault="00F14927" w:rsidP="00B11174">
      <w:pPr>
        <w:spacing w:line="360" w:lineRule="auto"/>
        <w:jc w:val="left"/>
        <w:outlineLvl w:val="1"/>
        <w:rPr>
          <w:rFonts w:eastAsiaTheme="minorEastAsia"/>
          <w:b/>
          <w:sz w:val="24"/>
        </w:rPr>
      </w:pPr>
      <w:r w:rsidRPr="00B0752D">
        <w:rPr>
          <w:rFonts w:eastAsiaTheme="minorEastAsia"/>
          <w:b/>
          <w:sz w:val="24"/>
        </w:rPr>
        <w:t>3</w:t>
      </w:r>
      <w:r w:rsidR="00F33528" w:rsidRPr="00B0752D">
        <w:rPr>
          <w:rFonts w:eastAsiaTheme="minorEastAsia"/>
          <w:b/>
          <w:sz w:val="24"/>
        </w:rPr>
        <w:t>.</w:t>
      </w:r>
      <w:r w:rsidRPr="00B0752D">
        <w:rPr>
          <w:rFonts w:eastAsiaTheme="minorEastAsia"/>
          <w:b/>
          <w:sz w:val="24"/>
        </w:rPr>
        <w:t xml:space="preserve"> </w:t>
      </w:r>
      <w:r w:rsidR="00C70955" w:rsidRPr="00B0752D">
        <w:rPr>
          <w:rFonts w:eastAsiaTheme="minorEastAsia"/>
          <w:b/>
          <w:sz w:val="24"/>
        </w:rPr>
        <w:t>国家标准编制原则</w:t>
      </w:r>
      <w:r w:rsidRPr="00B0752D">
        <w:rPr>
          <w:rFonts w:eastAsiaTheme="minorEastAsia"/>
          <w:b/>
          <w:sz w:val="24"/>
        </w:rPr>
        <w:t>和主要技术内容确定的依据</w:t>
      </w:r>
    </w:p>
    <w:p w:rsidR="00F14927" w:rsidRPr="00B0752D" w:rsidRDefault="00F14927" w:rsidP="00B11174">
      <w:pPr>
        <w:spacing w:line="360" w:lineRule="auto"/>
        <w:jc w:val="left"/>
        <w:outlineLvl w:val="2"/>
        <w:rPr>
          <w:rFonts w:eastAsiaTheme="minorEastAsia"/>
          <w:b/>
          <w:sz w:val="24"/>
        </w:rPr>
      </w:pPr>
      <w:r w:rsidRPr="00B0752D">
        <w:rPr>
          <w:rFonts w:eastAsiaTheme="minorEastAsia"/>
          <w:b/>
          <w:sz w:val="24"/>
        </w:rPr>
        <w:t xml:space="preserve">3.1 </w:t>
      </w:r>
      <w:r w:rsidRPr="00B0752D">
        <w:rPr>
          <w:rFonts w:eastAsiaTheme="minorEastAsia"/>
          <w:b/>
          <w:sz w:val="24"/>
        </w:rPr>
        <w:t>标准编制原则</w:t>
      </w:r>
    </w:p>
    <w:p w:rsidR="00C70955" w:rsidRPr="00B0752D" w:rsidRDefault="00EF4F0B" w:rsidP="00B11174">
      <w:pPr>
        <w:spacing w:line="360" w:lineRule="auto"/>
        <w:ind w:firstLineChars="200" w:firstLine="480"/>
        <w:jc w:val="left"/>
        <w:rPr>
          <w:rFonts w:eastAsiaTheme="minorEastAsia"/>
          <w:sz w:val="24"/>
        </w:rPr>
      </w:pPr>
      <w:r w:rsidRPr="00B0752D">
        <w:rPr>
          <w:rFonts w:eastAsiaTheme="minorEastAsia"/>
          <w:sz w:val="24"/>
        </w:rPr>
        <w:t>按照</w:t>
      </w:r>
      <w:r w:rsidRPr="00B0752D">
        <w:rPr>
          <w:rFonts w:eastAsiaTheme="minorEastAsia"/>
          <w:sz w:val="24"/>
        </w:rPr>
        <w:t>GB/T 1.1-2009</w:t>
      </w:r>
      <w:r w:rsidRPr="00B0752D">
        <w:rPr>
          <w:rFonts w:eastAsiaTheme="minorEastAsia"/>
          <w:sz w:val="24"/>
        </w:rPr>
        <w:t>《标准化工作导则第</w:t>
      </w:r>
      <w:r w:rsidRPr="00B0752D">
        <w:rPr>
          <w:rFonts w:eastAsiaTheme="minorEastAsia"/>
          <w:sz w:val="24"/>
        </w:rPr>
        <w:t>1</w:t>
      </w:r>
      <w:r w:rsidRPr="00B0752D">
        <w:rPr>
          <w:rFonts w:eastAsiaTheme="minorEastAsia"/>
          <w:sz w:val="24"/>
        </w:rPr>
        <w:t>部分：标准的结构和编写规则》、</w:t>
      </w:r>
      <w:r w:rsidRPr="00B0752D">
        <w:rPr>
          <w:rFonts w:eastAsiaTheme="minorEastAsia"/>
          <w:sz w:val="24"/>
        </w:rPr>
        <w:t>GB/T 20001.4-2015</w:t>
      </w:r>
      <w:r w:rsidRPr="00B0752D">
        <w:rPr>
          <w:rFonts w:eastAsiaTheme="minorEastAsia"/>
          <w:sz w:val="24"/>
        </w:rPr>
        <w:t>《标准编制规则第</w:t>
      </w:r>
      <w:r w:rsidRPr="00B0752D">
        <w:rPr>
          <w:rFonts w:eastAsiaTheme="minorEastAsia"/>
          <w:sz w:val="24"/>
        </w:rPr>
        <w:t>4</w:t>
      </w:r>
      <w:r w:rsidRPr="00B0752D">
        <w:rPr>
          <w:rFonts w:eastAsiaTheme="minorEastAsia"/>
          <w:sz w:val="24"/>
        </w:rPr>
        <w:t>部分：试验方法标准》的规定和要求编写标准全文。在标准查新方面，</w:t>
      </w:r>
      <w:r w:rsidR="00C70955" w:rsidRPr="00B0752D">
        <w:rPr>
          <w:rFonts w:eastAsiaTheme="minorEastAsia"/>
          <w:sz w:val="24"/>
        </w:rPr>
        <w:t>查阅了国内外相关标准，结合现行标准实施情况，</w:t>
      </w:r>
      <w:r w:rsidRPr="00B0752D">
        <w:rPr>
          <w:rFonts w:eastAsiaTheme="minorEastAsia"/>
          <w:sz w:val="24"/>
        </w:rPr>
        <w:t>以保证标准的先进性和衔接性；在实验条件方面，</w:t>
      </w:r>
      <w:r w:rsidR="00C70955" w:rsidRPr="00B0752D">
        <w:rPr>
          <w:rFonts w:eastAsiaTheme="minorEastAsia"/>
          <w:sz w:val="24"/>
        </w:rPr>
        <w:t>对原实验前处理条件进行了优化，并与原标准进行了比较，以保</w:t>
      </w:r>
      <w:r w:rsidRPr="00B0752D">
        <w:rPr>
          <w:rFonts w:eastAsiaTheme="minorEastAsia"/>
          <w:sz w:val="24"/>
        </w:rPr>
        <w:t>证标准的科学性，同时加强了前处理的可操作性；在标准修订方面，</w:t>
      </w:r>
      <w:r w:rsidR="00C70955" w:rsidRPr="00B0752D">
        <w:rPr>
          <w:rFonts w:eastAsiaTheme="minorEastAsia"/>
          <w:sz w:val="24"/>
        </w:rPr>
        <w:t>将前处理条件、方法的定量限、石墨炉原子吸收光谱法及标准文本格式作为本标准的重点修订部分。</w:t>
      </w:r>
    </w:p>
    <w:p w:rsidR="00C70955" w:rsidRPr="00B0752D" w:rsidRDefault="00F14927" w:rsidP="00B11174">
      <w:pPr>
        <w:spacing w:line="360" w:lineRule="auto"/>
        <w:jc w:val="left"/>
        <w:outlineLvl w:val="2"/>
        <w:rPr>
          <w:rFonts w:eastAsiaTheme="minorEastAsia"/>
          <w:b/>
          <w:sz w:val="24"/>
        </w:rPr>
      </w:pPr>
      <w:r w:rsidRPr="00B0752D">
        <w:rPr>
          <w:rFonts w:eastAsiaTheme="minorEastAsia"/>
          <w:b/>
          <w:sz w:val="24"/>
        </w:rPr>
        <w:t xml:space="preserve">3.2 </w:t>
      </w:r>
      <w:r w:rsidR="00C70955" w:rsidRPr="00B0752D">
        <w:rPr>
          <w:rFonts w:eastAsiaTheme="minorEastAsia"/>
          <w:b/>
          <w:sz w:val="24"/>
        </w:rPr>
        <w:t>主要</w:t>
      </w:r>
      <w:r w:rsidRPr="00B0752D">
        <w:rPr>
          <w:rFonts w:eastAsiaTheme="minorEastAsia"/>
          <w:b/>
          <w:sz w:val="24"/>
        </w:rPr>
        <w:t>技术内容</w:t>
      </w:r>
    </w:p>
    <w:p w:rsidR="007A43FC" w:rsidRPr="00B0752D" w:rsidRDefault="007A43FC" w:rsidP="00B11174">
      <w:pPr>
        <w:spacing w:line="360" w:lineRule="auto"/>
        <w:ind w:firstLineChars="200" w:firstLine="480"/>
        <w:jc w:val="left"/>
        <w:rPr>
          <w:rFonts w:eastAsiaTheme="minorEastAsia"/>
          <w:sz w:val="24"/>
        </w:rPr>
      </w:pPr>
      <w:r w:rsidRPr="00B0752D">
        <w:rPr>
          <w:rFonts w:eastAsiaTheme="minorEastAsia"/>
          <w:sz w:val="24"/>
        </w:rPr>
        <w:t>本标准与</w:t>
      </w:r>
      <w:r w:rsidRPr="00B0752D">
        <w:rPr>
          <w:rFonts w:eastAsiaTheme="minorEastAsia"/>
          <w:sz w:val="24"/>
        </w:rPr>
        <w:t>GB/T 1308</w:t>
      </w:r>
      <w:r w:rsidR="00A756CE" w:rsidRPr="00B0752D">
        <w:rPr>
          <w:rFonts w:eastAsiaTheme="minorEastAsia"/>
          <w:sz w:val="24"/>
        </w:rPr>
        <w:t>2</w:t>
      </w:r>
      <w:r w:rsidRPr="00B0752D">
        <w:rPr>
          <w:rFonts w:eastAsiaTheme="minorEastAsia"/>
          <w:sz w:val="24"/>
        </w:rPr>
        <w:t>-</w:t>
      </w:r>
      <w:r w:rsidR="00A756CE" w:rsidRPr="00B0752D">
        <w:rPr>
          <w:rFonts w:eastAsiaTheme="minorEastAsia"/>
          <w:sz w:val="24"/>
        </w:rPr>
        <w:t>1991</w:t>
      </w:r>
      <w:r w:rsidRPr="00B0752D">
        <w:rPr>
          <w:rFonts w:eastAsiaTheme="minorEastAsia"/>
          <w:sz w:val="24"/>
        </w:rPr>
        <w:t>相比，主要变化如下：</w:t>
      </w:r>
    </w:p>
    <w:p w:rsidR="00E36A28" w:rsidRPr="00E36A28" w:rsidRDefault="00E36A28" w:rsidP="00E36A28">
      <w:pPr>
        <w:spacing w:line="360" w:lineRule="auto"/>
        <w:ind w:firstLineChars="200" w:firstLine="480"/>
        <w:jc w:val="left"/>
        <w:rPr>
          <w:rFonts w:eastAsiaTheme="minorEastAsia"/>
          <w:sz w:val="24"/>
        </w:rPr>
      </w:pPr>
      <w:r w:rsidRPr="00E36A28">
        <w:rPr>
          <w:rFonts w:eastAsiaTheme="minorEastAsia"/>
          <w:sz w:val="24"/>
        </w:rPr>
        <w:t>——</w:t>
      </w:r>
      <w:r w:rsidRPr="00E36A28">
        <w:rPr>
          <w:rFonts w:eastAsiaTheme="minorEastAsia" w:hint="eastAsia"/>
          <w:sz w:val="24"/>
        </w:rPr>
        <w:t>修改了</w:t>
      </w:r>
      <w:r w:rsidRPr="00E36A28">
        <w:rPr>
          <w:rFonts w:eastAsiaTheme="minorEastAsia"/>
          <w:sz w:val="24"/>
        </w:rPr>
        <w:t>方法适用范围</w:t>
      </w:r>
      <w:r w:rsidRPr="00E36A28">
        <w:rPr>
          <w:rFonts w:eastAsiaTheme="minorEastAsia" w:hint="eastAsia"/>
          <w:sz w:val="24"/>
        </w:rPr>
        <w:t>（见</w:t>
      </w:r>
      <w:r w:rsidRPr="00E36A28">
        <w:rPr>
          <w:rFonts w:eastAsiaTheme="minorEastAsia" w:hint="eastAsia"/>
          <w:sz w:val="24"/>
        </w:rPr>
        <w:t>1</w:t>
      </w:r>
      <w:r w:rsidRPr="00E36A28">
        <w:rPr>
          <w:rFonts w:eastAsiaTheme="minorEastAsia" w:hint="eastAsia"/>
          <w:sz w:val="24"/>
        </w:rPr>
        <w:t>，</w:t>
      </w:r>
      <w:r w:rsidRPr="00E36A28">
        <w:rPr>
          <w:rFonts w:eastAsiaTheme="minorEastAsia" w:hint="eastAsia"/>
          <w:sz w:val="24"/>
        </w:rPr>
        <w:t>1991</w:t>
      </w:r>
      <w:r w:rsidRPr="00E36A28">
        <w:rPr>
          <w:rFonts w:eastAsiaTheme="minorEastAsia" w:hint="eastAsia"/>
          <w:sz w:val="24"/>
        </w:rPr>
        <w:t>版</w:t>
      </w:r>
      <w:r w:rsidRPr="00E36A28">
        <w:rPr>
          <w:rFonts w:eastAsiaTheme="minorEastAsia" w:hint="eastAsia"/>
          <w:sz w:val="24"/>
        </w:rPr>
        <w:t>1</w:t>
      </w:r>
      <w:r w:rsidRPr="00E36A28">
        <w:rPr>
          <w:rFonts w:eastAsiaTheme="minorEastAsia" w:hint="eastAsia"/>
          <w:sz w:val="24"/>
        </w:rPr>
        <w:t>）。</w:t>
      </w:r>
    </w:p>
    <w:p w:rsidR="00E36A28" w:rsidRPr="00E36A28" w:rsidRDefault="00E36A28" w:rsidP="00E36A28">
      <w:pPr>
        <w:spacing w:line="360" w:lineRule="auto"/>
        <w:ind w:firstLineChars="200" w:firstLine="480"/>
        <w:jc w:val="left"/>
        <w:rPr>
          <w:rFonts w:eastAsiaTheme="minorEastAsia"/>
          <w:sz w:val="24"/>
        </w:rPr>
      </w:pPr>
      <w:r w:rsidRPr="00E36A28">
        <w:rPr>
          <w:rFonts w:eastAsiaTheme="minorEastAsia"/>
          <w:sz w:val="24"/>
        </w:rPr>
        <w:t>——</w:t>
      </w:r>
      <w:r w:rsidRPr="00E36A28">
        <w:rPr>
          <w:rFonts w:eastAsiaTheme="minorEastAsia"/>
          <w:sz w:val="24"/>
        </w:rPr>
        <w:t>增加了火焰原子吸收光谱法</w:t>
      </w:r>
      <w:r w:rsidRPr="00E36A28">
        <w:rPr>
          <w:rFonts w:eastAsiaTheme="minorEastAsia" w:hint="eastAsia"/>
          <w:sz w:val="24"/>
        </w:rPr>
        <w:t>、</w:t>
      </w:r>
      <w:r w:rsidRPr="00E36A28">
        <w:rPr>
          <w:rFonts w:eastAsiaTheme="minorEastAsia"/>
          <w:sz w:val="24"/>
        </w:rPr>
        <w:t>石墨炉原子吸收光谱法的定量限（见</w:t>
      </w:r>
      <w:r w:rsidRPr="00E36A28">
        <w:rPr>
          <w:rFonts w:eastAsiaTheme="minorEastAsia" w:hint="eastAsia"/>
          <w:sz w:val="24"/>
        </w:rPr>
        <w:t>1</w:t>
      </w:r>
      <w:r w:rsidRPr="00E36A28">
        <w:rPr>
          <w:rFonts w:eastAsiaTheme="minorEastAsia" w:hint="eastAsia"/>
          <w:sz w:val="24"/>
        </w:rPr>
        <w:t>，</w:t>
      </w:r>
      <w:r w:rsidRPr="00E36A28">
        <w:rPr>
          <w:rFonts w:eastAsiaTheme="minorEastAsia" w:hint="eastAsia"/>
          <w:sz w:val="24"/>
        </w:rPr>
        <w:t>1991</w:t>
      </w:r>
      <w:r w:rsidRPr="00E36A28">
        <w:rPr>
          <w:rFonts w:eastAsiaTheme="minorEastAsia" w:hint="eastAsia"/>
          <w:sz w:val="24"/>
        </w:rPr>
        <w:t>版</w:t>
      </w:r>
      <w:r w:rsidRPr="00E36A28">
        <w:rPr>
          <w:rFonts w:eastAsiaTheme="minorEastAsia" w:hint="eastAsia"/>
          <w:sz w:val="24"/>
        </w:rPr>
        <w:t>1</w:t>
      </w:r>
      <w:r w:rsidRPr="00E36A28">
        <w:rPr>
          <w:rFonts w:eastAsiaTheme="minorEastAsia"/>
          <w:sz w:val="24"/>
        </w:rPr>
        <w:t>）</w:t>
      </w:r>
      <w:r w:rsidRPr="00E36A28">
        <w:rPr>
          <w:rFonts w:eastAsiaTheme="minorEastAsia" w:hint="eastAsia"/>
          <w:sz w:val="24"/>
        </w:rPr>
        <w:t>。</w:t>
      </w:r>
    </w:p>
    <w:p w:rsidR="00E36A28" w:rsidRPr="00E36A28" w:rsidRDefault="00E36A28" w:rsidP="00E36A28">
      <w:pPr>
        <w:spacing w:line="360" w:lineRule="auto"/>
        <w:ind w:firstLineChars="200" w:firstLine="480"/>
        <w:jc w:val="left"/>
        <w:rPr>
          <w:rFonts w:eastAsiaTheme="minorEastAsia"/>
          <w:sz w:val="24"/>
        </w:rPr>
      </w:pPr>
      <w:r w:rsidRPr="00E36A28">
        <w:rPr>
          <w:rFonts w:eastAsiaTheme="minorEastAsia"/>
          <w:sz w:val="24"/>
        </w:rPr>
        <w:t>——</w:t>
      </w:r>
      <w:r w:rsidRPr="00E36A28">
        <w:rPr>
          <w:rFonts w:eastAsiaTheme="minorEastAsia"/>
          <w:sz w:val="24"/>
        </w:rPr>
        <w:t>增加了</w:t>
      </w:r>
      <w:r w:rsidRPr="00E36A28">
        <w:rPr>
          <w:rFonts w:eastAsiaTheme="minorEastAsia" w:hint="eastAsia"/>
          <w:sz w:val="24"/>
        </w:rPr>
        <w:t>规范性引用文件（见</w:t>
      </w:r>
      <w:r w:rsidRPr="00E36A28">
        <w:rPr>
          <w:rFonts w:eastAsiaTheme="minorEastAsia" w:hint="eastAsia"/>
          <w:sz w:val="24"/>
        </w:rPr>
        <w:t>2</w:t>
      </w:r>
      <w:r w:rsidRPr="00E36A28">
        <w:rPr>
          <w:rFonts w:eastAsiaTheme="minorEastAsia" w:hint="eastAsia"/>
          <w:sz w:val="24"/>
        </w:rPr>
        <w:t>）。</w:t>
      </w:r>
    </w:p>
    <w:p w:rsidR="00E36A28" w:rsidRPr="00E36A28" w:rsidRDefault="00E36A28" w:rsidP="00E36A28">
      <w:pPr>
        <w:spacing w:line="360" w:lineRule="auto"/>
        <w:ind w:firstLineChars="200" w:firstLine="480"/>
        <w:jc w:val="left"/>
        <w:rPr>
          <w:rFonts w:eastAsiaTheme="minorEastAsia"/>
          <w:sz w:val="24"/>
        </w:rPr>
      </w:pPr>
      <w:r w:rsidRPr="00E36A28">
        <w:rPr>
          <w:rFonts w:eastAsiaTheme="minorEastAsia"/>
          <w:sz w:val="24"/>
        </w:rPr>
        <w:t>——</w:t>
      </w:r>
      <w:r w:rsidRPr="00E36A28">
        <w:rPr>
          <w:rFonts w:eastAsiaTheme="minorEastAsia"/>
          <w:sz w:val="24"/>
        </w:rPr>
        <w:t>修改了</w:t>
      </w:r>
      <w:r w:rsidRPr="00E36A28">
        <w:rPr>
          <w:rFonts w:eastAsiaTheme="minorEastAsia" w:hint="eastAsia"/>
          <w:sz w:val="24"/>
        </w:rPr>
        <w:t>原理的表述（见</w:t>
      </w:r>
      <w:r w:rsidRPr="00E36A28">
        <w:rPr>
          <w:rFonts w:eastAsiaTheme="minorEastAsia" w:hint="eastAsia"/>
          <w:sz w:val="24"/>
        </w:rPr>
        <w:t>3</w:t>
      </w:r>
      <w:r w:rsidRPr="00E36A28">
        <w:rPr>
          <w:rFonts w:eastAsiaTheme="minorEastAsia" w:hint="eastAsia"/>
          <w:sz w:val="24"/>
        </w:rPr>
        <w:t>，</w:t>
      </w:r>
      <w:r w:rsidRPr="00E36A28">
        <w:rPr>
          <w:rFonts w:eastAsiaTheme="minorEastAsia" w:hint="eastAsia"/>
          <w:sz w:val="24"/>
        </w:rPr>
        <w:t>1991</w:t>
      </w:r>
      <w:r w:rsidRPr="00E36A28">
        <w:rPr>
          <w:rFonts w:eastAsiaTheme="minorEastAsia" w:hint="eastAsia"/>
          <w:sz w:val="24"/>
        </w:rPr>
        <w:t>版</w:t>
      </w:r>
      <w:r w:rsidRPr="00E36A28">
        <w:rPr>
          <w:rFonts w:eastAsiaTheme="minorEastAsia" w:hint="eastAsia"/>
          <w:sz w:val="24"/>
        </w:rPr>
        <w:t>2</w:t>
      </w:r>
      <w:r w:rsidRPr="00E36A28">
        <w:rPr>
          <w:rFonts w:eastAsiaTheme="minorEastAsia" w:hint="eastAsia"/>
          <w:sz w:val="24"/>
        </w:rPr>
        <w:t>）。</w:t>
      </w:r>
    </w:p>
    <w:p w:rsidR="00E36A28" w:rsidRPr="00E36A28" w:rsidRDefault="00E36A28" w:rsidP="00E36A28">
      <w:pPr>
        <w:spacing w:line="360" w:lineRule="auto"/>
        <w:ind w:firstLineChars="200" w:firstLine="480"/>
        <w:jc w:val="left"/>
        <w:rPr>
          <w:rFonts w:eastAsiaTheme="minorEastAsia"/>
          <w:sz w:val="24"/>
        </w:rPr>
      </w:pPr>
      <w:r w:rsidRPr="00E36A28">
        <w:rPr>
          <w:rFonts w:eastAsiaTheme="minorEastAsia"/>
          <w:sz w:val="24"/>
        </w:rPr>
        <w:t>——</w:t>
      </w:r>
      <w:r w:rsidRPr="00E36A28">
        <w:rPr>
          <w:rFonts w:eastAsiaTheme="minorEastAsia"/>
          <w:sz w:val="24"/>
        </w:rPr>
        <w:t>修改了</w:t>
      </w:r>
      <w:r w:rsidRPr="00E36A28">
        <w:rPr>
          <w:rFonts w:eastAsiaTheme="minorEastAsia" w:hint="eastAsia"/>
          <w:sz w:val="24"/>
        </w:rPr>
        <w:t>试验步骤（见</w:t>
      </w:r>
      <w:r w:rsidRPr="00E36A28">
        <w:rPr>
          <w:rFonts w:eastAsiaTheme="minorEastAsia" w:hint="eastAsia"/>
          <w:sz w:val="24"/>
        </w:rPr>
        <w:t>7</w:t>
      </w:r>
      <w:r w:rsidRPr="00E36A28">
        <w:rPr>
          <w:rFonts w:eastAsiaTheme="minorEastAsia" w:hint="eastAsia"/>
          <w:sz w:val="24"/>
        </w:rPr>
        <w:t>，</w:t>
      </w:r>
      <w:r w:rsidRPr="00E36A28">
        <w:rPr>
          <w:rFonts w:eastAsiaTheme="minorEastAsia" w:hint="eastAsia"/>
          <w:sz w:val="24"/>
        </w:rPr>
        <w:t>1991</w:t>
      </w:r>
      <w:r w:rsidRPr="00E36A28">
        <w:rPr>
          <w:rFonts w:eastAsiaTheme="minorEastAsia" w:hint="eastAsia"/>
          <w:sz w:val="24"/>
        </w:rPr>
        <w:t>版</w:t>
      </w:r>
      <w:r w:rsidRPr="00E36A28">
        <w:rPr>
          <w:rFonts w:eastAsiaTheme="minorEastAsia" w:hint="eastAsia"/>
          <w:sz w:val="24"/>
        </w:rPr>
        <w:t>6</w:t>
      </w:r>
      <w:r w:rsidRPr="00E36A28">
        <w:rPr>
          <w:rFonts w:eastAsiaTheme="minorEastAsia" w:hint="eastAsia"/>
          <w:sz w:val="24"/>
        </w:rPr>
        <w:t>）。</w:t>
      </w:r>
    </w:p>
    <w:p w:rsidR="00E36A28" w:rsidRPr="00E36A28" w:rsidRDefault="00E36A28" w:rsidP="00E36A28">
      <w:pPr>
        <w:spacing w:line="360" w:lineRule="auto"/>
        <w:ind w:firstLineChars="200" w:firstLine="480"/>
        <w:jc w:val="left"/>
        <w:rPr>
          <w:rFonts w:eastAsiaTheme="minorEastAsia"/>
          <w:sz w:val="24"/>
        </w:rPr>
      </w:pPr>
      <w:r w:rsidRPr="00E36A28">
        <w:rPr>
          <w:rFonts w:eastAsiaTheme="minorEastAsia"/>
          <w:sz w:val="24"/>
        </w:rPr>
        <w:t>——</w:t>
      </w:r>
      <w:r w:rsidRPr="00E36A28">
        <w:rPr>
          <w:rFonts w:eastAsiaTheme="minorEastAsia"/>
          <w:sz w:val="24"/>
        </w:rPr>
        <w:t>修改了试验数据处理公式</w:t>
      </w:r>
      <w:r w:rsidRPr="00E36A28">
        <w:rPr>
          <w:rFonts w:eastAsiaTheme="minorEastAsia" w:hint="eastAsia"/>
          <w:sz w:val="24"/>
        </w:rPr>
        <w:t>（见</w:t>
      </w:r>
      <w:r w:rsidRPr="00E36A28">
        <w:rPr>
          <w:rFonts w:eastAsiaTheme="minorEastAsia" w:hint="eastAsia"/>
          <w:sz w:val="24"/>
        </w:rPr>
        <w:t>7.1.4</w:t>
      </w:r>
      <w:r w:rsidRPr="00E36A28">
        <w:rPr>
          <w:rFonts w:eastAsiaTheme="minorEastAsia" w:hint="eastAsia"/>
          <w:sz w:val="24"/>
        </w:rPr>
        <w:t>，</w:t>
      </w:r>
      <w:r w:rsidRPr="00E36A28">
        <w:rPr>
          <w:rFonts w:eastAsiaTheme="minorEastAsia" w:hint="eastAsia"/>
          <w:sz w:val="24"/>
        </w:rPr>
        <w:t>1991</w:t>
      </w:r>
      <w:r w:rsidRPr="00E36A28">
        <w:rPr>
          <w:rFonts w:eastAsiaTheme="minorEastAsia" w:hint="eastAsia"/>
          <w:sz w:val="24"/>
        </w:rPr>
        <w:t>版</w:t>
      </w:r>
      <w:r w:rsidRPr="00E36A28">
        <w:rPr>
          <w:rFonts w:eastAsiaTheme="minorEastAsia" w:hint="eastAsia"/>
          <w:sz w:val="24"/>
        </w:rPr>
        <w:t>7</w:t>
      </w:r>
      <w:r w:rsidRPr="00E36A28">
        <w:rPr>
          <w:rFonts w:eastAsiaTheme="minorEastAsia" w:hint="eastAsia"/>
          <w:sz w:val="24"/>
        </w:rPr>
        <w:t>）。</w:t>
      </w:r>
    </w:p>
    <w:p w:rsidR="00E36A28" w:rsidRPr="00E36A28" w:rsidRDefault="00E36A28" w:rsidP="00E36A28">
      <w:pPr>
        <w:spacing w:line="360" w:lineRule="auto"/>
        <w:ind w:firstLineChars="200" w:firstLine="480"/>
        <w:jc w:val="left"/>
        <w:rPr>
          <w:rFonts w:eastAsiaTheme="minorEastAsia"/>
          <w:sz w:val="24"/>
        </w:rPr>
      </w:pPr>
      <w:r w:rsidRPr="00E36A28">
        <w:rPr>
          <w:rFonts w:eastAsiaTheme="minorEastAsia"/>
          <w:sz w:val="24"/>
        </w:rPr>
        <w:t>——</w:t>
      </w:r>
      <w:r w:rsidRPr="00E36A28">
        <w:rPr>
          <w:rFonts w:eastAsiaTheme="minorEastAsia"/>
          <w:sz w:val="24"/>
        </w:rPr>
        <w:t>修改了精密度的</w:t>
      </w:r>
      <w:r w:rsidRPr="00E36A28">
        <w:rPr>
          <w:rFonts w:eastAsiaTheme="minorEastAsia" w:hint="eastAsia"/>
          <w:sz w:val="24"/>
        </w:rPr>
        <w:t>表述（见</w:t>
      </w:r>
      <w:r w:rsidRPr="00E36A28">
        <w:rPr>
          <w:rFonts w:eastAsiaTheme="minorEastAsia" w:hint="eastAsia"/>
          <w:sz w:val="24"/>
        </w:rPr>
        <w:t>7.1.6</w:t>
      </w:r>
      <w:r w:rsidRPr="00E36A28">
        <w:rPr>
          <w:rFonts w:eastAsiaTheme="minorEastAsia" w:hint="eastAsia"/>
          <w:sz w:val="24"/>
        </w:rPr>
        <w:t>，</w:t>
      </w:r>
      <w:r w:rsidRPr="00E36A28">
        <w:rPr>
          <w:rFonts w:eastAsiaTheme="minorEastAsia" w:hint="eastAsia"/>
          <w:sz w:val="24"/>
        </w:rPr>
        <w:t>1991</w:t>
      </w:r>
      <w:r w:rsidRPr="00E36A28">
        <w:rPr>
          <w:rFonts w:eastAsiaTheme="minorEastAsia" w:hint="eastAsia"/>
          <w:sz w:val="24"/>
        </w:rPr>
        <w:t>版</w:t>
      </w:r>
      <w:r w:rsidRPr="00E36A28">
        <w:rPr>
          <w:rFonts w:eastAsiaTheme="minorEastAsia" w:hint="eastAsia"/>
          <w:sz w:val="24"/>
        </w:rPr>
        <w:t>7.3</w:t>
      </w:r>
      <w:r w:rsidRPr="00E36A28">
        <w:rPr>
          <w:rFonts w:eastAsiaTheme="minorEastAsia" w:hint="eastAsia"/>
          <w:sz w:val="24"/>
        </w:rPr>
        <w:t>）。</w:t>
      </w:r>
    </w:p>
    <w:p w:rsidR="00E36A28" w:rsidRPr="00E36A28" w:rsidRDefault="00E36A28" w:rsidP="00E36A28">
      <w:pPr>
        <w:spacing w:line="360" w:lineRule="auto"/>
        <w:ind w:firstLineChars="200" w:firstLine="480"/>
        <w:jc w:val="left"/>
        <w:rPr>
          <w:rFonts w:eastAsiaTheme="minorEastAsia"/>
          <w:sz w:val="24"/>
        </w:rPr>
      </w:pPr>
      <w:r w:rsidRPr="00E36A28">
        <w:rPr>
          <w:rFonts w:eastAsiaTheme="minorEastAsia"/>
          <w:sz w:val="24"/>
        </w:rPr>
        <w:t>——</w:t>
      </w:r>
      <w:r w:rsidRPr="00E36A28">
        <w:rPr>
          <w:rFonts w:eastAsiaTheme="minorEastAsia"/>
          <w:sz w:val="24"/>
        </w:rPr>
        <w:t>增加了石墨炉原子吸收光谱法</w:t>
      </w:r>
      <w:r w:rsidRPr="00E36A28">
        <w:rPr>
          <w:rFonts w:eastAsiaTheme="minorEastAsia" w:hint="eastAsia"/>
          <w:sz w:val="24"/>
        </w:rPr>
        <w:t>（见</w:t>
      </w:r>
      <w:r w:rsidRPr="00E36A28">
        <w:rPr>
          <w:rFonts w:eastAsiaTheme="minorEastAsia" w:hint="eastAsia"/>
          <w:sz w:val="24"/>
        </w:rPr>
        <w:t>7.2</w:t>
      </w:r>
      <w:r w:rsidRPr="00E36A28">
        <w:rPr>
          <w:rFonts w:eastAsiaTheme="minorEastAsia" w:hint="eastAsia"/>
          <w:sz w:val="24"/>
        </w:rPr>
        <w:t>）。</w:t>
      </w:r>
    </w:p>
    <w:p w:rsidR="00E36A28" w:rsidRPr="00E36A28" w:rsidRDefault="00E36A28" w:rsidP="00E36A28">
      <w:pPr>
        <w:spacing w:line="360" w:lineRule="auto"/>
        <w:ind w:firstLineChars="200" w:firstLine="480"/>
        <w:jc w:val="left"/>
        <w:rPr>
          <w:rFonts w:eastAsiaTheme="minorEastAsia"/>
          <w:sz w:val="24"/>
        </w:rPr>
      </w:pPr>
      <w:r w:rsidRPr="00E36A28">
        <w:rPr>
          <w:rFonts w:eastAsiaTheme="minorEastAsia"/>
          <w:sz w:val="24"/>
        </w:rPr>
        <w:t>——</w:t>
      </w:r>
      <w:r w:rsidRPr="00E36A28">
        <w:rPr>
          <w:rFonts w:eastAsiaTheme="minorEastAsia"/>
          <w:sz w:val="24"/>
        </w:rPr>
        <w:t>增加了附录</w:t>
      </w:r>
      <w:r w:rsidRPr="00E36A28">
        <w:rPr>
          <w:rFonts w:eastAsiaTheme="minorEastAsia"/>
          <w:sz w:val="24"/>
        </w:rPr>
        <w:t>A</w:t>
      </w:r>
      <w:r w:rsidRPr="00E36A28">
        <w:rPr>
          <w:rFonts w:eastAsiaTheme="minorEastAsia" w:hint="eastAsia"/>
          <w:sz w:val="24"/>
        </w:rPr>
        <w:t>，</w:t>
      </w:r>
      <w:r w:rsidRPr="00E36A28">
        <w:rPr>
          <w:rFonts w:eastAsiaTheme="minorEastAsia"/>
          <w:sz w:val="24"/>
        </w:rPr>
        <w:t>提供了石墨炉原子吸收光谱法仪器设备条件参数</w:t>
      </w:r>
      <w:r w:rsidRPr="00E36A28">
        <w:rPr>
          <w:rFonts w:eastAsiaTheme="minorEastAsia" w:hint="eastAsia"/>
          <w:sz w:val="24"/>
        </w:rPr>
        <w:t>（见附录</w:t>
      </w:r>
      <w:r w:rsidRPr="00E36A28">
        <w:rPr>
          <w:rFonts w:eastAsiaTheme="minorEastAsia" w:hint="eastAsia"/>
          <w:sz w:val="24"/>
        </w:rPr>
        <w:t>A</w:t>
      </w:r>
      <w:r w:rsidRPr="00E36A28">
        <w:rPr>
          <w:rFonts w:eastAsiaTheme="minorEastAsia" w:hint="eastAsia"/>
          <w:sz w:val="24"/>
        </w:rPr>
        <w:t>）。</w:t>
      </w:r>
    </w:p>
    <w:p w:rsidR="00EF1325" w:rsidRPr="00B0752D" w:rsidRDefault="00773A21" w:rsidP="00C500C1">
      <w:pPr>
        <w:spacing w:line="360" w:lineRule="auto"/>
        <w:jc w:val="left"/>
        <w:outlineLvl w:val="3"/>
        <w:rPr>
          <w:rFonts w:eastAsiaTheme="minorEastAsia"/>
          <w:b/>
          <w:sz w:val="24"/>
        </w:rPr>
      </w:pPr>
      <w:r w:rsidRPr="00B0752D">
        <w:rPr>
          <w:rFonts w:eastAsiaTheme="minorEastAsia"/>
          <w:b/>
          <w:sz w:val="24"/>
        </w:rPr>
        <w:t>3</w:t>
      </w:r>
      <w:r w:rsidR="00E9605F" w:rsidRPr="00B0752D">
        <w:rPr>
          <w:rFonts w:eastAsiaTheme="minorEastAsia"/>
          <w:b/>
          <w:sz w:val="24"/>
        </w:rPr>
        <w:t>.</w:t>
      </w:r>
      <w:r w:rsidRPr="00B0752D">
        <w:rPr>
          <w:rFonts w:eastAsiaTheme="minorEastAsia"/>
          <w:b/>
          <w:sz w:val="24"/>
        </w:rPr>
        <w:t>2.1</w:t>
      </w:r>
      <w:r w:rsidR="007F5DA1" w:rsidRPr="00B0752D">
        <w:rPr>
          <w:rFonts w:eastAsiaTheme="minorEastAsia"/>
          <w:b/>
          <w:sz w:val="24"/>
        </w:rPr>
        <w:t xml:space="preserve"> </w:t>
      </w:r>
      <w:r w:rsidR="00CF12E3" w:rsidRPr="00B0752D">
        <w:rPr>
          <w:rFonts w:eastAsiaTheme="minorEastAsia"/>
          <w:b/>
          <w:sz w:val="24"/>
        </w:rPr>
        <w:t>适用范围</w:t>
      </w:r>
      <w:r w:rsidR="00980475" w:rsidRPr="00B0752D">
        <w:rPr>
          <w:rFonts w:eastAsiaTheme="minorEastAsia"/>
          <w:b/>
          <w:sz w:val="24"/>
        </w:rPr>
        <w:t>的修改</w:t>
      </w:r>
    </w:p>
    <w:p w:rsidR="00E94251" w:rsidRPr="00B0752D" w:rsidRDefault="00CF12E3" w:rsidP="00B11174">
      <w:pPr>
        <w:spacing w:line="360" w:lineRule="auto"/>
        <w:ind w:firstLineChars="200" w:firstLine="480"/>
        <w:jc w:val="left"/>
        <w:rPr>
          <w:rFonts w:eastAsiaTheme="minorEastAsia"/>
          <w:sz w:val="24"/>
        </w:rPr>
      </w:pPr>
      <w:r w:rsidRPr="00B0752D">
        <w:rPr>
          <w:rFonts w:eastAsiaTheme="minorEastAsia"/>
          <w:sz w:val="24"/>
        </w:rPr>
        <w:t>将原标准</w:t>
      </w:r>
      <w:r w:rsidR="00E94251" w:rsidRPr="00B0752D">
        <w:rPr>
          <w:rFonts w:eastAsiaTheme="minorEastAsia"/>
          <w:sz w:val="24"/>
        </w:rPr>
        <w:t>中的：</w:t>
      </w:r>
    </w:p>
    <w:p w:rsidR="00E94251" w:rsidRPr="00B0752D" w:rsidRDefault="00CF12E3" w:rsidP="00B11174">
      <w:pPr>
        <w:spacing w:line="360" w:lineRule="auto"/>
        <w:ind w:firstLineChars="200" w:firstLine="480"/>
        <w:jc w:val="left"/>
        <w:rPr>
          <w:rFonts w:eastAsiaTheme="minorEastAsia"/>
          <w:sz w:val="24"/>
        </w:rPr>
      </w:pPr>
      <w:r w:rsidRPr="00B0752D">
        <w:rPr>
          <w:rFonts w:eastAsiaTheme="minorEastAsia"/>
          <w:sz w:val="24"/>
        </w:rPr>
        <w:t xml:space="preserve">1 </w:t>
      </w:r>
      <w:r w:rsidR="003711B1" w:rsidRPr="00B0752D">
        <w:rPr>
          <w:rFonts w:eastAsiaTheme="minorEastAsia"/>
          <w:sz w:val="24"/>
        </w:rPr>
        <w:t xml:space="preserve"> </w:t>
      </w:r>
      <w:r w:rsidRPr="00B0752D">
        <w:rPr>
          <w:rFonts w:eastAsiaTheme="minorEastAsia"/>
          <w:sz w:val="24"/>
        </w:rPr>
        <w:t>主题内容与适用范围</w:t>
      </w:r>
    </w:p>
    <w:p w:rsidR="00E94251" w:rsidRPr="00B0752D" w:rsidRDefault="00CF12E3" w:rsidP="00B11174">
      <w:pPr>
        <w:spacing w:line="360" w:lineRule="auto"/>
        <w:ind w:firstLineChars="400" w:firstLine="960"/>
        <w:jc w:val="left"/>
        <w:rPr>
          <w:rFonts w:eastAsiaTheme="minorEastAsia"/>
          <w:sz w:val="24"/>
        </w:rPr>
      </w:pPr>
      <w:r w:rsidRPr="00B0752D">
        <w:rPr>
          <w:rFonts w:eastAsiaTheme="minorEastAsia"/>
          <w:sz w:val="24"/>
        </w:rPr>
        <w:lastRenderedPageBreak/>
        <w:t>本标准规定了饲料中镉的测定方法</w:t>
      </w:r>
      <w:r w:rsidR="00E94251" w:rsidRPr="00B0752D">
        <w:rPr>
          <w:rFonts w:eastAsiaTheme="minorEastAsia"/>
          <w:sz w:val="24"/>
        </w:rPr>
        <w:t>。</w:t>
      </w:r>
    </w:p>
    <w:p w:rsidR="00E94251" w:rsidRPr="00B0752D" w:rsidRDefault="00E94251" w:rsidP="00B11174">
      <w:pPr>
        <w:spacing w:line="360" w:lineRule="auto"/>
        <w:ind w:firstLineChars="400" w:firstLine="960"/>
        <w:jc w:val="left"/>
        <w:rPr>
          <w:rFonts w:eastAsiaTheme="minorEastAsia"/>
          <w:sz w:val="24"/>
        </w:rPr>
      </w:pPr>
      <w:r w:rsidRPr="00B0752D">
        <w:rPr>
          <w:rFonts w:eastAsiaTheme="minorEastAsia"/>
          <w:sz w:val="24"/>
        </w:rPr>
        <w:t>本标准适用于饲料中镉的测定。</w:t>
      </w:r>
    </w:p>
    <w:p w:rsidR="00E94251" w:rsidRPr="00B0752D" w:rsidRDefault="00E94251" w:rsidP="00B11174">
      <w:pPr>
        <w:spacing w:line="360" w:lineRule="auto"/>
        <w:ind w:firstLineChars="200" w:firstLine="480"/>
        <w:jc w:val="left"/>
        <w:rPr>
          <w:rFonts w:eastAsiaTheme="minorEastAsia"/>
          <w:sz w:val="24"/>
        </w:rPr>
      </w:pPr>
      <w:r w:rsidRPr="00B0752D">
        <w:rPr>
          <w:rFonts w:eastAsiaTheme="minorEastAsia"/>
          <w:sz w:val="24"/>
        </w:rPr>
        <w:t>改为：</w:t>
      </w:r>
    </w:p>
    <w:p w:rsidR="00E94251" w:rsidRPr="00B0752D" w:rsidRDefault="00E94251" w:rsidP="00B11174">
      <w:pPr>
        <w:spacing w:line="360" w:lineRule="auto"/>
        <w:ind w:firstLineChars="200" w:firstLine="480"/>
        <w:jc w:val="left"/>
        <w:rPr>
          <w:rFonts w:eastAsiaTheme="minorEastAsia"/>
          <w:sz w:val="24"/>
        </w:rPr>
      </w:pPr>
      <w:r w:rsidRPr="00B0752D">
        <w:rPr>
          <w:rFonts w:eastAsiaTheme="minorEastAsia"/>
          <w:sz w:val="24"/>
        </w:rPr>
        <w:t xml:space="preserve">1 </w:t>
      </w:r>
      <w:r w:rsidR="003711B1" w:rsidRPr="00B0752D">
        <w:rPr>
          <w:rFonts w:eastAsiaTheme="minorEastAsia"/>
          <w:sz w:val="24"/>
        </w:rPr>
        <w:t xml:space="preserve"> </w:t>
      </w:r>
      <w:r w:rsidRPr="00B0752D">
        <w:rPr>
          <w:rFonts w:eastAsiaTheme="minorEastAsia"/>
          <w:sz w:val="24"/>
        </w:rPr>
        <w:t>范围</w:t>
      </w:r>
    </w:p>
    <w:p w:rsidR="00E94251" w:rsidRPr="00B0752D" w:rsidRDefault="00E94251" w:rsidP="00B11174">
      <w:pPr>
        <w:spacing w:line="360" w:lineRule="auto"/>
        <w:ind w:firstLineChars="200" w:firstLine="480"/>
        <w:jc w:val="left"/>
        <w:rPr>
          <w:rFonts w:eastAsiaTheme="minorEastAsia"/>
          <w:sz w:val="24"/>
        </w:rPr>
      </w:pPr>
      <w:r w:rsidRPr="00B0752D">
        <w:rPr>
          <w:rFonts w:eastAsiaTheme="minorEastAsia"/>
          <w:sz w:val="24"/>
        </w:rPr>
        <w:t>本标准规定了测定饲料中镉的火焰原子吸收光谱法、石墨炉原子吸收光谱法。</w:t>
      </w:r>
    </w:p>
    <w:p w:rsidR="00CF12E3" w:rsidRPr="00B0752D" w:rsidRDefault="00E94251" w:rsidP="00B11174">
      <w:pPr>
        <w:spacing w:line="360" w:lineRule="auto"/>
        <w:ind w:firstLineChars="200" w:firstLine="480"/>
        <w:jc w:val="left"/>
        <w:rPr>
          <w:rFonts w:eastAsiaTheme="minorEastAsia"/>
          <w:sz w:val="24"/>
        </w:rPr>
      </w:pPr>
      <w:r w:rsidRPr="00B0752D">
        <w:rPr>
          <w:rFonts w:eastAsiaTheme="minorEastAsia"/>
          <w:sz w:val="24"/>
        </w:rPr>
        <w:t>本标准适用于配合饲料、浓缩饲料、添加剂预混合饲料、精料补充料和饲料原料中镉的测定。</w:t>
      </w:r>
    </w:p>
    <w:p w:rsidR="007B18DD" w:rsidRPr="00B0752D" w:rsidRDefault="00773A21" w:rsidP="00C500C1">
      <w:pPr>
        <w:spacing w:line="360" w:lineRule="auto"/>
        <w:jc w:val="left"/>
        <w:outlineLvl w:val="3"/>
        <w:rPr>
          <w:rFonts w:eastAsiaTheme="minorEastAsia"/>
          <w:b/>
          <w:sz w:val="24"/>
        </w:rPr>
      </w:pPr>
      <w:r w:rsidRPr="00B0752D">
        <w:rPr>
          <w:rFonts w:eastAsiaTheme="minorEastAsia"/>
          <w:b/>
          <w:sz w:val="24"/>
        </w:rPr>
        <w:t>3.3.</w:t>
      </w:r>
      <w:r w:rsidR="007B18DD" w:rsidRPr="00B0752D">
        <w:rPr>
          <w:rFonts w:eastAsiaTheme="minorEastAsia"/>
          <w:b/>
          <w:sz w:val="24"/>
        </w:rPr>
        <w:t>2</w:t>
      </w:r>
      <w:r w:rsidRPr="00B0752D">
        <w:rPr>
          <w:rFonts w:eastAsiaTheme="minorEastAsia"/>
          <w:b/>
          <w:sz w:val="24"/>
        </w:rPr>
        <w:t xml:space="preserve"> </w:t>
      </w:r>
      <w:r w:rsidR="007B18DD" w:rsidRPr="00B0752D">
        <w:rPr>
          <w:rFonts w:eastAsiaTheme="minorEastAsia"/>
          <w:b/>
          <w:sz w:val="24"/>
        </w:rPr>
        <w:t>定量限的补充</w:t>
      </w:r>
    </w:p>
    <w:p w:rsidR="006A1CED" w:rsidRPr="00B0752D" w:rsidRDefault="006A1CED" w:rsidP="00B11174">
      <w:pPr>
        <w:autoSpaceDE w:val="0"/>
        <w:autoSpaceDN w:val="0"/>
        <w:spacing w:line="360" w:lineRule="auto"/>
        <w:ind w:firstLineChars="200" w:firstLine="480"/>
        <w:jc w:val="left"/>
        <w:rPr>
          <w:rFonts w:eastAsiaTheme="minorEastAsia"/>
          <w:sz w:val="24"/>
        </w:rPr>
      </w:pPr>
      <w:r w:rsidRPr="00B0752D">
        <w:rPr>
          <w:rFonts w:eastAsiaTheme="minorEastAsia"/>
          <w:sz w:val="24"/>
        </w:rPr>
        <w:t>当取样量</w:t>
      </w:r>
      <w:r w:rsidRPr="00B0752D">
        <w:rPr>
          <w:rFonts w:eastAsiaTheme="minorEastAsia"/>
          <w:sz w:val="24"/>
        </w:rPr>
        <w:t>5 g,</w:t>
      </w:r>
      <w:r w:rsidRPr="00B0752D">
        <w:rPr>
          <w:rFonts w:eastAsiaTheme="minorEastAsia"/>
          <w:sz w:val="24"/>
        </w:rPr>
        <w:t>定容体积</w:t>
      </w:r>
      <w:r w:rsidRPr="00B0752D">
        <w:rPr>
          <w:rFonts w:eastAsiaTheme="minorEastAsia"/>
          <w:sz w:val="24"/>
        </w:rPr>
        <w:t>50 mL</w:t>
      </w:r>
      <w:r w:rsidRPr="00B0752D">
        <w:rPr>
          <w:rFonts w:eastAsiaTheme="minorEastAsia"/>
          <w:sz w:val="24"/>
        </w:rPr>
        <w:t>时，火焰原子吸收光谱法的定量限为</w:t>
      </w:r>
      <w:r w:rsidRPr="00B0752D">
        <w:rPr>
          <w:rFonts w:eastAsiaTheme="minorEastAsia"/>
          <w:sz w:val="24"/>
        </w:rPr>
        <w:t>0.20 mg/kg</w:t>
      </w:r>
      <w:r w:rsidRPr="00B0752D">
        <w:rPr>
          <w:rFonts w:eastAsiaTheme="minorEastAsia"/>
          <w:sz w:val="24"/>
        </w:rPr>
        <w:t>。当取样量</w:t>
      </w:r>
      <w:r w:rsidRPr="00B0752D">
        <w:rPr>
          <w:rFonts w:eastAsiaTheme="minorEastAsia"/>
          <w:sz w:val="24"/>
        </w:rPr>
        <w:t>1.0g</w:t>
      </w:r>
      <w:r w:rsidRPr="00B0752D">
        <w:rPr>
          <w:rFonts w:eastAsiaTheme="minorEastAsia"/>
          <w:sz w:val="24"/>
        </w:rPr>
        <w:t>，定容体积</w:t>
      </w:r>
      <w:r w:rsidRPr="00B0752D">
        <w:rPr>
          <w:rFonts w:eastAsiaTheme="minorEastAsia"/>
          <w:sz w:val="24"/>
        </w:rPr>
        <w:t>25 mL</w:t>
      </w:r>
      <w:r w:rsidRPr="00B0752D">
        <w:rPr>
          <w:rFonts w:eastAsiaTheme="minorEastAsia"/>
          <w:sz w:val="24"/>
        </w:rPr>
        <w:t>，石墨炉原子吸收光谱法的定量限为</w:t>
      </w:r>
      <w:r w:rsidRPr="00B0752D">
        <w:rPr>
          <w:rFonts w:eastAsiaTheme="minorEastAsia"/>
          <w:sz w:val="24"/>
        </w:rPr>
        <w:t xml:space="preserve">1.0 </w:t>
      </w:r>
      <w:proofErr w:type="spellStart"/>
      <w:r w:rsidRPr="00B0752D">
        <w:rPr>
          <w:rFonts w:eastAsiaTheme="minorEastAsia"/>
          <w:sz w:val="24"/>
        </w:rPr>
        <w:t>μg</w:t>
      </w:r>
      <w:proofErr w:type="spellEnd"/>
      <w:r w:rsidRPr="00B0752D">
        <w:rPr>
          <w:rFonts w:eastAsiaTheme="minorEastAsia"/>
          <w:sz w:val="24"/>
        </w:rPr>
        <w:t>/kg</w:t>
      </w:r>
      <w:r w:rsidRPr="00B0752D">
        <w:rPr>
          <w:rFonts w:eastAsiaTheme="minorEastAsia"/>
          <w:sz w:val="24"/>
        </w:rPr>
        <w:t>。</w:t>
      </w:r>
    </w:p>
    <w:p w:rsidR="003711B1" w:rsidRPr="00B0752D" w:rsidRDefault="00773A21" w:rsidP="00C500C1">
      <w:pPr>
        <w:spacing w:line="360" w:lineRule="auto"/>
        <w:jc w:val="left"/>
        <w:outlineLvl w:val="3"/>
        <w:rPr>
          <w:rFonts w:eastAsiaTheme="minorEastAsia"/>
          <w:b/>
          <w:sz w:val="24"/>
        </w:rPr>
      </w:pPr>
      <w:r w:rsidRPr="00B0752D">
        <w:rPr>
          <w:rFonts w:eastAsiaTheme="minorEastAsia"/>
          <w:b/>
          <w:sz w:val="24"/>
        </w:rPr>
        <w:t>3.3.</w:t>
      </w:r>
      <w:r w:rsidR="007B18DD" w:rsidRPr="00B0752D">
        <w:rPr>
          <w:rFonts w:eastAsiaTheme="minorEastAsia"/>
          <w:b/>
          <w:sz w:val="24"/>
        </w:rPr>
        <w:t>3</w:t>
      </w:r>
      <w:r w:rsidR="003711B1" w:rsidRPr="00B0752D">
        <w:rPr>
          <w:rFonts w:eastAsiaTheme="minorEastAsia"/>
          <w:b/>
          <w:sz w:val="24"/>
        </w:rPr>
        <w:t xml:space="preserve"> </w:t>
      </w:r>
      <w:r w:rsidR="003711B1" w:rsidRPr="00B0752D">
        <w:rPr>
          <w:rFonts w:eastAsiaTheme="minorEastAsia"/>
          <w:b/>
          <w:sz w:val="24"/>
        </w:rPr>
        <w:t>火焰原子吸收光谱法前处理条件的修</w:t>
      </w:r>
      <w:r w:rsidR="00B0752D">
        <w:rPr>
          <w:rFonts w:eastAsiaTheme="minorEastAsia"/>
          <w:b/>
          <w:sz w:val="24"/>
        </w:rPr>
        <w:t>订</w:t>
      </w:r>
    </w:p>
    <w:p w:rsidR="007B18DD" w:rsidRPr="00B0752D" w:rsidRDefault="007B18DD" w:rsidP="00C500C1">
      <w:pPr>
        <w:spacing w:line="360" w:lineRule="auto"/>
        <w:jc w:val="left"/>
        <w:outlineLvl w:val="4"/>
        <w:rPr>
          <w:rFonts w:eastAsiaTheme="minorEastAsia"/>
          <w:b/>
          <w:sz w:val="24"/>
        </w:rPr>
      </w:pPr>
      <w:r w:rsidRPr="00B0752D">
        <w:rPr>
          <w:rFonts w:eastAsiaTheme="minorEastAsia"/>
          <w:b/>
          <w:sz w:val="24"/>
        </w:rPr>
        <w:t>3.</w:t>
      </w:r>
      <w:r w:rsidR="00B0752D">
        <w:rPr>
          <w:rFonts w:eastAsiaTheme="minorEastAsia" w:hint="eastAsia"/>
          <w:b/>
          <w:sz w:val="24"/>
        </w:rPr>
        <w:t>3.3.</w:t>
      </w:r>
      <w:r w:rsidRPr="00B0752D">
        <w:rPr>
          <w:rFonts w:eastAsiaTheme="minorEastAsia"/>
          <w:b/>
          <w:sz w:val="24"/>
        </w:rPr>
        <w:t>1</w:t>
      </w:r>
      <w:r w:rsidR="00B0752D">
        <w:rPr>
          <w:rFonts w:eastAsiaTheme="minorEastAsia" w:hint="eastAsia"/>
          <w:b/>
          <w:sz w:val="24"/>
        </w:rPr>
        <w:t xml:space="preserve"> </w:t>
      </w:r>
      <w:r w:rsidR="00B0752D">
        <w:rPr>
          <w:rFonts w:eastAsiaTheme="minorEastAsia" w:hint="eastAsia"/>
          <w:b/>
          <w:sz w:val="24"/>
        </w:rPr>
        <w:t>修订思路</w:t>
      </w:r>
    </w:p>
    <w:p w:rsidR="003404E7" w:rsidRPr="00B0752D" w:rsidRDefault="003B7574" w:rsidP="00B11174">
      <w:pPr>
        <w:spacing w:line="360" w:lineRule="auto"/>
        <w:ind w:firstLineChars="200" w:firstLine="480"/>
        <w:jc w:val="left"/>
        <w:rPr>
          <w:rFonts w:eastAsiaTheme="minorEastAsia"/>
          <w:sz w:val="24"/>
        </w:rPr>
      </w:pPr>
      <w:r w:rsidRPr="00B0752D">
        <w:rPr>
          <w:rFonts w:eastAsiaTheme="minorEastAsia"/>
          <w:sz w:val="24"/>
        </w:rPr>
        <w:t>原标准在试样前处理方面采用干灰化分解样品，之后在酸性条件下，有碘化</w:t>
      </w:r>
      <w:proofErr w:type="gramStart"/>
      <w:r w:rsidRPr="00B0752D">
        <w:rPr>
          <w:rFonts w:eastAsiaTheme="minorEastAsia"/>
          <w:sz w:val="24"/>
        </w:rPr>
        <w:t>钾存在</w:t>
      </w:r>
      <w:proofErr w:type="gramEnd"/>
      <w:r w:rsidRPr="00B0752D">
        <w:rPr>
          <w:rFonts w:eastAsiaTheme="minorEastAsia"/>
          <w:sz w:val="24"/>
        </w:rPr>
        <w:t>时，镉离子与碘离子形成络合物，被甲基异丁酮萃取分离，以火焰原子吸收光谱法进行含量测定。</w:t>
      </w:r>
      <w:r w:rsidR="009114DC" w:rsidRPr="00B0752D">
        <w:rPr>
          <w:rFonts w:eastAsiaTheme="minorEastAsia"/>
          <w:sz w:val="24"/>
        </w:rPr>
        <w:t>其中，干灰化后的萃取过程主要是起到富集作用，提高进样溶液中镉的浓度，同时通过萃取减少其他物质对待测元素的干扰，在提高方法灵敏度及稳定性。随着检测技术发展和分析仪器的更新换代，</w:t>
      </w:r>
      <w:r w:rsidR="00FA0AA1" w:rsidRPr="00B0752D">
        <w:rPr>
          <w:rFonts w:eastAsiaTheme="minorEastAsia"/>
          <w:sz w:val="24"/>
        </w:rPr>
        <w:t>现有原子吸收分光光度计</w:t>
      </w:r>
      <w:r w:rsidR="00517FB1" w:rsidRPr="00B0752D">
        <w:rPr>
          <w:rFonts w:eastAsiaTheme="minorEastAsia"/>
          <w:sz w:val="24"/>
        </w:rPr>
        <w:t>的灵敏度、抗干扰能力已大大提升，能够满足日常检测的浓度范围需要。</w:t>
      </w:r>
    </w:p>
    <w:p w:rsidR="007B18DD" w:rsidRPr="00B0752D" w:rsidRDefault="003D4C25" w:rsidP="00B11174">
      <w:pPr>
        <w:spacing w:line="360" w:lineRule="auto"/>
        <w:ind w:firstLineChars="200" w:firstLine="480"/>
        <w:jc w:val="left"/>
        <w:rPr>
          <w:rFonts w:eastAsiaTheme="minorEastAsia"/>
          <w:sz w:val="24"/>
        </w:rPr>
      </w:pPr>
      <w:r w:rsidRPr="00B0752D">
        <w:rPr>
          <w:rFonts w:eastAsiaTheme="minorEastAsia"/>
          <w:sz w:val="24"/>
        </w:rPr>
        <w:t>我们对现行标准方法的使用情况进行了调研，被调研质检机构</w:t>
      </w:r>
      <w:r w:rsidR="004C1928" w:rsidRPr="00B0752D">
        <w:rPr>
          <w:rFonts w:eastAsiaTheme="minorEastAsia"/>
          <w:sz w:val="24"/>
        </w:rPr>
        <w:t>在前处理方面</w:t>
      </w:r>
      <w:r w:rsidRPr="00B0752D">
        <w:rPr>
          <w:rFonts w:eastAsiaTheme="minorEastAsia"/>
          <w:sz w:val="24"/>
        </w:rPr>
        <w:t>均</w:t>
      </w:r>
      <w:r w:rsidR="004C1928" w:rsidRPr="00B0752D">
        <w:rPr>
          <w:rFonts w:eastAsiaTheme="minorEastAsia"/>
          <w:sz w:val="24"/>
        </w:rPr>
        <w:t>对标准方法进行了偏离处理，</w:t>
      </w:r>
      <w:r w:rsidRPr="00B0752D">
        <w:rPr>
          <w:rFonts w:eastAsiaTheme="minorEastAsia"/>
          <w:sz w:val="24"/>
        </w:rPr>
        <w:t>在灰化后直接稀释定容，上机测定，未采用萃取操作</w:t>
      </w:r>
      <w:r w:rsidR="004C1928" w:rsidRPr="00B0752D">
        <w:rPr>
          <w:rFonts w:eastAsiaTheme="minorEastAsia"/>
          <w:sz w:val="24"/>
        </w:rPr>
        <w:t>。</w:t>
      </w:r>
      <w:r w:rsidR="003404E7" w:rsidRPr="00B0752D">
        <w:rPr>
          <w:rFonts w:eastAsiaTheme="minorEastAsia"/>
          <w:sz w:val="24"/>
        </w:rPr>
        <w:t>考虑到镉、铅重金属的物化性质相近，</w:t>
      </w:r>
      <w:r w:rsidR="004C1928" w:rsidRPr="00B0752D">
        <w:rPr>
          <w:rFonts w:eastAsiaTheme="minorEastAsia"/>
          <w:sz w:val="24"/>
        </w:rPr>
        <w:t>我们参考了《饲料中铅的测定</w:t>
      </w:r>
      <w:r w:rsidR="004C1928" w:rsidRPr="00B0752D">
        <w:rPr>
          <w:rFonts w:eastAsiaTheme="minorEastAsia"/>
          <w:sz w:val="24"/>
        </w:rPr>
        <w:t xml:space="preserve"> </w:t>
      </w:r>
      <w:r w:rsidR="004C1928" w:rsidRPr="00B0752D">
        <w:rPr>
          <w:rFonts w:eastAsiaTheme="minorEastAsia"/>
          <w:sz w:val="24"/>
        </w:rPr>
        <w:t>原子吸收光谱法》（</w:t>
      </w:r>
      <w:r w:rsidR="004C1928" w:rsidRPr="00B0752D">
        <w:rPr>
          <w:rFonts w:eastAsiaTheme="minorEastAsia"/>
          <w:sz w:val="24"/>
        </w:rPr>
        <w:t>GB/T 13080-2018</w:t>
      </w:r>
      <w:r w:rsidR="004C1928" w:rsidRPr="00B0752D">
        <w:rPr>
          <w:rFonts w:eastAsiaTheme="minorEastAsia"/>
          <w:sz w:val="24"/>
        </w:rPr>
        <w:t>）的前处理条件</w:t>
      </w:r>
      <w:r w:rsidR="00946ECB" w:rsidRPr="00B0752D">
        <w:rPr>
          <w:rFonts w:eastAsiaTheme="minorEastAsia"/>
          <w:sz w:val="24"/>
        </w:rPr>
        <w:t>，</w:t>
      </w:r>
      <w:r w:rsidR="004C1928" w:rsidRPr="00B0752D">
        <w:rPr>
          <w:rFonts w:eastAsiaTheme="minorEastAsia"/>
          <w:sz w:val="24"/>
        </w:rPr>
        <w:t>对不同饲料及饲料原料中镉的含量进行测定，</w:t>
      </w:r>
      <w:r w:rsidR="00946ECB" w:rsidRPr="00B0752D">
        <w:rPr>
          <w:rFonts w:eastAsiaTheme="minorEastAsia"/>
          <w:sz w:val="24"/>
        </w:rPr>
        <w:t>以期能够得到理想的测定结果，提高方法的适用性和实际样品</w:t>
      </w:r>
      <w:r w:rsidR="00C500C1">
        <w:rPr>
          <w:rFonts w:eastAsiaTheme="minorEastAsia"/>
          <w:sz w:val="24"/>
        </w:rPr>
        <w:t>测定</w:t>
      </w:r>
      <w:r w:rsidR="00946ECB" w:rsidRPr="00B0752D">
        <w:rPr>
          <w:rFonts w:eastAsiaTheme="minorEastAsia"/>
          <w:sz w:val="24"/>
        </w:rPr>
        <w:t>的可操作性。</w:t>
      </w:r>
    </w:p>
    <w:p w:rsidR="00946ECB" w:rsidRPr="00B0752D" w:rsidRDefault="00946ECB" w:rsidP="00C500C1">
      <w:pPr>
        <w:spacing w:line="360" w:lineRule="auto"/>
        <w:jc w:val="left"/>
        <w:outlineLvl w:val="4"/>
        <w:rPr>
          <w:rFonts w:eastAsiaTheme="minorEastAsia"/>
          <w:b/>
          <w:sz w:val="24"/>
        </w:rPr>
      </w:pPr>
      <w:r w:rsidRPr="00B0752D">
        <w:rPr>
          <w:rFonts w:eastAsiaTheme="minorEastAsia"/>
          <w:b/>
          <w:sz w:val="24"/>
        </w:rPr>
        <w:t>3.</w:t>
      </w:r>
      <w:r w:rsidR="00B0752D">
        <w:rPr>
          <w:rFonts w:eastAsiaTheme="minorEastAsia" w:hint="eastAsia"/>
          <w:b/>
          <w:sz w:val="24"/>
        </w:rPr>
        <w:t>3.3.2</w:t>
      </w:r>
      <w:r w:rsidRPr="00B0752D">
        <w:rPr>
          <w:rFonts w:eastAsiaTheme="minorEastAsia"/>
          <w:b/>
          <w:sz w:val="24"/>
        </w:rPr>
        <w:t xml:space="preserve"> </w:t>
      </w:r>
      <w:r w:rsidRPr="00B0752D">
        <w:rPr>
          <w:rFonts w:eastAsiaTheme="minorEastAsia"/>
          <w:b/>
          <w:sz w:val="24"/>
        </w:rPr>
        <w:t>线性范围</w:t>
      </w:r>
    </w:p>
    <w:p w:rsidR="00946ECB" w:rsidRPr="00B0752D" w:rsidRDefault="003B7ECC" w:rsidP="00B11174">
      <w:pPr>
        <w:spacing w:line="360" w:lineRule="auto"/>
        <w:ind w:firstLineChars="200" w:firstLine="480"/>
        <w:jc w:val="left"/>
        <w:rPr>
          <w:rFonts w:eastAsiaTheme="minorEastAsia"/>
          <w:sz w:val="24"/>
        </w:rPr>
      </w:pPr>
      <w:r w:rsidRPr="003B7ECC">
        <w:rPr>
          <w:rFonts w:eastAsiaTheme="minorEastAsia"/>
          <w:sz w:val="24"/>
        </w:rPr>
        <w:t>分别吸取</w:t>
      </w:r>
      <w:r w:rsidRPr="003B7ECC">
        <w:rPr>
          <w:rFonts w:eastAsiaTheme="minorEastAsia"/>
          <w:sz w:val="24"/>
        </w:rPr>
        <w:t>0 mL</w:t>
      </w:r>
      <w:r w:rsidRPr="003B7ECC">
        <w:rPr>
          <w:rFonts w:eastAsiaTheme="minorEastAsia"/>
          <w:sz w:val="24"/>
        </w:rPr>
        <w:t>、</w:t>
      </w:r>
      <w:r w:rsidRPr="003B7ECC">
        <w:rPr>
          <w:rFonts w:eastAsiaTheme="minorEastAsia" w:hint="eastAsia"/>
          <w:sz w:val="24"/>
        </w:rPr>
        <w:t>1.0</w:t>
      </w:r>
      <w:r w:rsidRPr="003B7ECC">
        <w:rPr>
          <w:rFonts w:eastAsiaTheme="minorEastAsia"/>
          <w:sz w:val="24"/>
        </w:rPr>
        <w:t>mL</w:t>
      </w:r>
      <w:r w:rsidRPr="003B7ECC">
        <w:rPr>
          <w:rFonts w:eastAsiaTheme="minorEastAsia"/>
          <w:sz w:val="24"/>
        </w:rPr>
        <w:t>、</w:t>
      </w:r>
      <w:r w:rsidRPr="003B7ECC">
        <w:rPr>
          <w:rFonts w:eastAsiaTheme="minorEastAsia" w:hint="eastAsia"/>
          <w:sz w:val="24"/>
        </w:rPr>
        <w:t>2</w:t>
      </w:r>
      <w:r w:rsidRPr="003B7ECC">
        <w:rPr>
          <w:rFonts w:eastAsiaTheme="minorEastAsia"/>
          <w:sz w:val="24"/>
        </w:rPr>
        <w:t>.0 mL</w:t>
      </w:r>
      <w:r w:rsidRPr="003B7ECC">
        <w:rPr>
          <w:rFonts w:eastAsiaTheme="minorEastAsia"/>
          <w:sz w:val="24"/>
        </w:rPr>
        <w:t>、</w:t>
      </w:r>
      <w:r w:rsidRPr="003B7ECC">
        <w:rPr>
          <w:rFonts w:eastAsiaTheme="minorEastAsia" w:hint="eastAsia"/>
          <w:sz w:val="24"/>
        </w:rPr>
        <w:t>3</w:t>
      </w:r>
      <w:r w:rsidRPr="003B7ECC">
        <w:rPr>
          <w:rFonts w:eastAsiaTheme="minorEastAsia"/>
          <w:sz w:val="24"/>
        </w:rPr>
        <w:t>.0 mL</w:t>
      </w:r>
      <w:r w:rsidRPr="003B7ECC">
        <w:rPr>
          <w:rFonts w:eastAsiaTheme="minorEastAsia"/>
          <w:sz w:val="24"/>
        </w:rPr>
        <w:t>、</w:t>
      </w:r>
      <w:r w:rsidRPr="003B7ECC">
        <w:rPr>
          <w:rFonts w:eastAsiaTheme="minorEastAsia" w:hint="eastAsia"/>
          <w:sz w:val="24"/>
        </w:rPr>
        <w:t>4</w:t>
      </w:r>
      <w:r w:rsidRPr="003B7ECC">
        <w:rPr>
          <w:rFonts w:eastAsiaTheme="minorEastAsia"/>
          <w:sz w:val="24"/>
        </w:rPr>
        <w:t>.0 mL</w:t>
      </w:r>
      <w:r w:rsidRPr="003B7ECC">
        <w:rPr>
          <w:rFonts w:eastAsiaTheme="minorEastAsia" w:hint="eastAsia"/>
          <w:sz w:val="24"/>
        </w:rPr>
        <w:t>、</w:t>
      </w:r>
      <w:r w:rsidRPr="003B7ECC">
        <w:rPr>
          <w:rFonts w:eastAsiaTheme="minorEastAsia" w:hint="eastAsia"/>
          <w:sz w:val="24"/>
        </w:rPr>
        <w:t>5</w:t>
      </w:r>
      <w:r w:rsidRPr="003B7ECC">
        <w:rPr>
          <w:rFonts w:eastAsiaTheme="minorEastAsia"/>
          <w:sz w:val="24"/>
        </w:rPr>
        <w:t>.0 mL</w:t>
      </w:r>
      <w:proofErr w:type="gramStart"/>
      <w:r w:rsidRPr="003B7ECC">
        <w:rPr>
          <w:rFonts w:eastAsiaTheme="minorEastAsia"/>
          <w:sz w:val="24"/>
        </w:rPr>
        <w:t>镉</w:t>
      </w:r>
      <w:proofErr w:type="gramEnd"/>
      <w:r w:rsidRPr="003B7ECC">
        <w:rPr>
          <w:rFonts w:eastAsiaTheme="minorEastAsia"/>
          <w:sz w:val="24"/>
        </w:rPr>
        <w:t>标准中间液</w:t>
      </w:r>
      <w:r w:rsidRPr="003B7ECC">
        <w:rPr>
          <w:rFonts w:eastAsiaTheme="minorEastAsia" w:hint="eastAsia"/>
          <w:sz w:val="24"/>
        </w:rPr>
        <w:t>（</w:t>
      </w:r>
      <w:r w:rsidRPr="003B7ECC">
        <w:rPr>
          <w:rFonts w:eastAsiaTheme="minorEastAsia" w:hint="eastAsia"/>
          <w:sz w:val="24"/>
        </w:rPr>
        <w:t>4.8</w:t>
      </w:r>
      <w:r w:rsidRPr="003B7ECC">
        <w:rPr>
          <w:rFonts w:eastAsiaTheme="minorEastAsia" w:hint="eastAsia"/>
          <w:sz w:val="24"/>
        </w:rPr>
        <w:t>）</w:t>
      </w:r>
      <w:r w:rsidRPr="003B7ECC">
        <w:rPr>
          <w:rFonts w:eastAsiaTheme="minorEastAsia"/>
          <w:sz w:val="24"/>
        </w:rPr>
        <w:t>于</w:t>
      </w:r>
      <w:r w:rsidRPr="003B7ECC">
        <w:rPr>
          <w:rFonts w:eastAsiaTheme="minorEastAsia"/>
          <w:sz w:val="24"/>
        </w:rPr>
        <w:t>50.0 mL</w:t>
      </w:r>
      <w:r w:rsidRPr="003B7ECC">
        <w:rPr>
          <w:rFonts w:eastAsiaTheme="minorEastAsia"/>
          <w:sz w:val="24"/>
        </w:rPr>
        <w:t>容量瓶中，加</w:t>
      </w:r>
      <w:r w:rsidRPr="003B7ECC">
        <w:rPr>
          <w:rFonts w:eastAsiaTheme="minorEastAsia" w:hint="eastAsia"/>
          <w:sz w:val="24"/>
        </w:rPr>
        <w:t>硝酸</w:t>
      </w:r>
      <w:r w:rsidRPr="003B7ECC">
        <w:rPr>
          <w:rFonts w:eastAsiaTheme="minorEastAsia"/>
          <w:sz w:val="24"/>
        </w:rPr>
        <w:t>溶液（</w:t>
      </w:r>
      <w:r w:rsidRPr="003B7ECC">
        <w:rPr>
          <w:rFonts w:eastAsiaTheme="minorEastAsia"/>
          <w:sz w:val="24"/>
        </w:rPr>
        <w:t>4.</w:t>
      </w:r>
      <w:r w:rsidRPr="003B7ECC">
        <w:rPr>
          <w:rFonts w:eastAsiaTheme="minorEastAsia" w:hint="eastAsia"/>
          <w:sz w:val="24"/>
        </w:rPr>
        <w:t>4</w:t>
      </w:r>
      <w:r w:rsidRPr="003B7ECC">
        <w:rPr>
          <w:rFonts w:eastAsiaTheme="minorEastAsia"/>
          <w:sz w:val="24"/>
        </w:rPr>
        <w:t>）</w:t>
      </w:r>
      <w:proofErr w:type="gramStart"/>
      <w:r w:rsidRPr="003B7ECC">
        <w:rPr>
          <w:rFonts w:eastAsiaTheme="minorEastAsia"/>
          <w:sz w:val="24"/>
        </w:rPr>
        <w:t>定容至刻度</w:t>
      </w:r>
      <w:proofErr w:type="gramEnd"/>
      <w:r w:rsidRPr="003B7ECC">
        <w:rPr>
          <w:rFonts w:eastAsiaTheme="minorEastAsia"/>
          <w:sz w:val="24"/>
        </w:rPr>
        <w:t>，摇匀，导入原子吸收分光光度计</w:t>
      </w:r>
      <w:r w:rsidRPr="003B7ECC">
        <w:rPr>
          <w:rFonts w:eastAsiaTheme="minorEastAsia" w:hint="eastAsia"/>
          <w:sz w:val="24"/>
        </w:rPr>
        <w:t>。</w:t>
      </w:r>
      <w:r w:rsidRPr="003B7ECC">
        <w:rPr>
          <w:rFonts w:eastAsiaTheme="minorEastAsia"/>
          <w:sz w:val="24"/>
        </w:rPr>
        <w:t>用水调零，在</w:t>
      </w:r>
      <w:r w:rsidRPr="003B7ECC">
        <w:rPr>
          <w:rFonts w:eastAsiaTheme="minorEastAsia"/>
          <w:sz w:val="24"/>
        </w:rPr>
        <w:t>2</w:t>
      </w:r>
      <w:r w:rsidRPr="003B7ECC">
        <w:rPr>
          <w:rFonts w:eastAsiaTheme="minorEastAsia" w:hint="eastAsia"/>
          <w:sz w:val="24"/>
        </w:rPr>
        <w:t xml:space="preserve">28.8 </w:t>
      </w:r>
      <w:r w:rsidRPr="003B7ECC">
        <w:rPr>
          <w:rFonts w:eastAsiaTheme="minorEastAsia"/>
          <w:sz w:val="24"/>
        </w:rPr>
        <w:t>nm</w:t>
      </w:r>
      <w:r w:rsidRPr="003B7ECC">
        <w:rPr>
          <w:rFonts w:eastAsiaTheme="minorEastAsia"/>
          <w:sz w:val="24"/>
        </w:rPr>
        <w:t>波长处测定吸光度，以吸光度值为纵坐标，浓度为横坐标，绘制标准曲线。</w:t>
      </w:r>
      <w:r w:rsidR="00946ECB" w:rsidRPr="00B0752D">
        <w:rPr>
          <w:rFonts w:eastAsiaTheme="minorEastAsia"/>
          <w:sz w:val="24"/>
        </w:rPr>
        <w:t>标准曲线的相关系数大于</w:t>
      </w:r>
      <w:r w:rsidR="00946ECB" w:rsidRPr="00B0752D">
        <w:rPr>
          <w:rFonts w:eastAsiaTheme="minorEastAsia"/>
          <w:sz w:val="24"/>
        </w:rPr>
        <w:t>0.995</w:t>
      </w:r>
      <w:r w:rsidR="00946ECB" w:rsidRPr="00B0752D">
        <w:rPr>
          <w:rFonts w:eastAsiaTheme="minorEastAsia"/>
          <w:sz w:val="24"/>
        </w:rPr>
        <w:t>，如图</w:t>
      </w:r>
      <w:r w:rsidR="00C2269E" w:rsidRPr="00B0752D">
        <w:rPr>
          <w:rFonts w:eastAsiaTheme="minorEastAsia"/>
          <w:sz w:val="24"/>
        </w:rPr>
        <w:t>2</w:t>
      </w:r>
      <w:r w:rsidR="00946ECB" w:rsidRPr="00B0752D">
        <w:rPr>
          <w:rFonts w:eastAsiaTheme="minorEastAsia"/>
          <w:sz w:val="24"/>
        </w:rPr>
        <w:t>所示。</w:t>
      </w:r>
    </w:p>
    <w:p w:rsidR="004112F7" w:rsidRPr="00B0752D" w:rsidRDefault="004112F7" w:rsidP="00DA182D">
      <w:pPr>
        <w:spacing w:line="360" w:lineRule="auto"/>
        <w:ind w:firstLineChars="200" w:firstLine="560"/>
        <w:jc w:val="center"/>
        <w:rPr>
          <w:rFonts w:eastAsiaTheme="minorEastAsia"/>
          <w:sz w:val="28"/>
          <w:szCs w:val="28"/>
        </w:rPr>
      </w:pPr>
      <w:r w:rsidRPr="00B0752D">
        <w:rPr>
          <w:rFonts w:eastAsiaTheme="minorEastAsia"/>
          <w:noProof/>
          <w:sz w:val="28"/>
          <w:szCs w:val="28"/>
        </w:rPr>
        <w:lastRenderedPageBreak/>
        <w:drawing>
          <wp:inline distT="0" distB="0" distL="0" distR="0" wp14:anchorId="2A95DE2E" wp14:editId="52795F28">
            <wp:extent cx="3590925" cy="23111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2311140"/>
                    </a:xfrm>
                    <a:prstGeom prst="rect">
                      <a:avLst/>
                    </a:prstGeom>
                    <a:noFill/>
                    <a:ln>
                      <a:noFill/>
                    </a:ln>
                  </pic:spPr>
                </pic:pic>
              </a:graphicData>
            </a:graphic>
          </wp:inline>
        </w:drawing>
      </w:r>
    </w:p>
    <w:p w:rsidR="004112F7" w:rsidRPr="00B0752D" w:rsidRDefault="004112F7" w:rsidP="008839EC">
      <w:pPr>
        <w:spacing w:line="360" w:lineRule="auto"/>
        <w:ind w:firstLineChars="200" w:firstLine="480"/>
        <w:jc w:val="center"/>
        <w:rPr>
          <w:rFonts w:eastAsia="黑体"/>
          <w:sz w:val="24"/>
        </w:rPr>
      </w:pPr>
      <w:r w:rsidRPr="00B0752D">
        <w:rPr>
          <w:rFonts w:eastAsia="黑体"/>
          <w:noProof/>
          <w:sz w:val="24"/>
        </w:rPr>
        <w:t>图</w:t>
      </w:r>
      <w:r w:rsidR="00C2269E" w:rsidRPr="00B0752D">
        <w:rPr>
          <w:rFonts w:eastAsia="黑体"/>
          <w:noProof/>
          <w:sz w:val="24"/>
        </w:rPr>
        <w:t>2</w:t>
      </w:r>
      <w:r w:rsidRPr="00B0752D">
        <w:rPr>
          <w:rFonts w:eastAsia="黑体"/>
          <w:noProof/>
          <w:sz w:val="24"/>
        </w:rPr>
        <w:t xml:space="preserve"> </w:t>
      </w:r>
      <w:r w:rsidRPr="00B0752D">
        <w:rPr>
          <w:rFonts w:eastAsia="黑体"/>
          <w:noProof/>
          <w:sz w:val="24"/>
        </w:rPr>
        <w:t>火焰原子吸收测定镉含量的标准曲线图</w:t>
      </w:r>
    </w:p>
    <w:p w:rsidR="00946ECB" w:rsidRPr="00B0752D" w:rsidRDefault="00B0752D" w:rsidP="00C500C1">
      <w:pPr>
        <w:spacing w:line="360" w:lineRule="auto"/>
        <w:jc w:val="left"/>
        <w:outlineLvl w:val="4"/>
        <w:rPr>
          <w:rFonts w:eastAsiaTheme="minorEastAsia"/>
          <w:b/>
          <w:sz w:val="24"/>
        </w:rPr>
      </w:pPr>
      <w:r w:rsidRPr="00B0752D">
        <w:rPr>
          <w:rFonts w:eastAsiaTheme="minorEastAsia" w:hint="eastAsia"/>
          <w:b/>
          <w:sz w:val="24"/>
        </w:rPr>
        <w:t>3.3.3.3</w:t>
      </w:r>
      <w:r w:rsidR="00946ECB" w:rsidRPr="00B0752D">
        <w:rPr>
          <w:rFonts w:eastAsiaTheme="minorEastAsia"/>
          <w:b/>
          <w:sz w:val="24"/>
        </w:rPr>
        <w:t xml:space="preserve"> </w:t>
      </w:r>
      <w:r w:rsidR="00946ECB" w:rsidRPr="00B0752D">
        <w:rPr>
          <w:rFonts w:eastAsiaTheme="minorEastAsia"/>
          <w:b/>
          <w:sz w:val="24"/>
        </w:rPr>
        <w:t>方法定量限</w:t>
      </w:r>
    </w:p>
    <w:p w:rsidR="00CF12E3" w:rsidRPr="00B0752D" w:rsidRDefault="0003603D" w:rsidP="00B11174">
      <w:pPr>
        <w:spacing w:line="360" w:lineRule="auto"/>
        <w:ind w:firstLineChars="200" w:firstLine="480"/>
        <w:jc w:val="left"/>
        <w:rPr>
          <w:rFonts w:eastAsiaTheme="minorEastAsia"/>
          <w:sz w:val="24"/>
        </w:rPr>
      </w:pPr>
      <w:r w:rsidRPr="00B0752D">
        <w:rPr>
          <w:rFonts w:eastAsiaTheme="minorEastAsia"/>
          <w:sz w:val="24"/>
        </w:rPr>
        <w:t>首先，考虑检测标准</w:t>
      </w:r>
      <w:r w:rsidR="004F4DB5" w:rsidRPr="00B0752D">
        <w:rPr>
          <w:rFonts w:eastAsiaTheme="minorEastAsia"/>
          <w:sz w:val="24"/>
        </w:rPr>
        <w:t>方法与饲料卫生标准中对限</w:t>
      </w:r>
      <w:r w:rsidRPr="00B0752D">
        <w:rPr>
          <w:rFonts w:eastAsiaTheme="minorEastAsia"/>
          <w:sz w:val="24"/>
        </w:rPr>
        <w:t>值</w:t>
      </w:r>
      <w:r w:rsidR="004F4DB5" w:rsidRPr="00B0752D">
        <w:rPr>
          <w:rFonts w:eastAsiaTheme="minorEastAsia"/>
          <w:sz w:val="24"/>
        </w:rPr>
        <w:t>规定的衔接</w:t>
      </w:r>
      <w:r w:rsidRPr="00B0752D">
        <w:rPr>
          <w:rFonts w:eastAsiaTheme="minorEastAsia"/>
          <w:sz w:val="24"/>
        </w:rPr>
        <w:t>，</w:t>
      </w:r>
      <w:r w:rsidR="004F4DB5" w:rsidRPr="00B0752D">
        <w:rPr>
          <w:rFonts w:eastAsiaTheme="minorEastAsia"/>
          <w:sz w:val="24"/>
        </w:rPr>
        <w:t>对于镉的限量值，</w:t>
      </w:r>
      <w:r w:rsidRPr="00B0752D">
        <w:rPr>
          <w:rFonts w:eastAsiaTheme="minorEastAsia"/>
          <w:sz w:val="24"/>
        </w:rPr>
        <w:t>精料补充料和其它配合饲料最低，为</w:t>
      </w:r>
      <w:r w:rsidRPr="00B0752D">
        <w:rPr>
          <w:rFonts w:eastAsiaTheme="minorEastAsia"/>
          <w:sz w:val="24"/>
        </w:rPr>
        <w:t>0.5 mg/kg</w:t>
      </w:r>
      <w:r w:rsidRPr="00B0752D">
        <w:rPr>
          <w:rFonts w:eastAsiaTheme="minorEastAsia"/>
          <w:sz w:val="24"/>
        </w:rPr>
        <w:t>，</w:t>
      </w:r>
      <w:r w:rsidR="007B18DD" w:rsidRPr="00B0752D">
        <w:rPr>
          <w:rFonts w:eastAsiaTheme="minorEastAsia"/>
          <w:sz w:val="24"/>
        </w:rPr>
        <w:t>我们</w:t>
      </w:r>
      <w:r w:rsidR="004F4DB5" w:rsidRPr="00B0752D">
        <w:rPr>
          <w:rFonts w:eastAsiaTheme="minorEastAsia"/>
          <w:sz w:val="24"/>
        </w:rPr>
        <w:t>通过</w:t>
      </w:r>
      <w:r w:rsidR="0041228F" w:rsidRPr="00B0752D">
        <w:rPr>
          <w:rFonts w:eastAsiaTheme="minorEastAsia"/>
          <w:sz w:val="24"/>
        </w:rPr>
        <w:t>不同类型样品进行测定</w:t>
      </w:r>
      <w:r w:rsidR="004F4DB5" w:rsidRPr="00B0752D">
        <w:rPr>
          <w:rFonts w:eastAsiaTheme="minorEastAsia"/>
          <w:sz w:val="24"/>
        </w:rPr>
        <w:t>对方法的</w:t>
      </w:r>
      <w:r w:rsidR="0041228F" w:rsidRPr="00B0752D">
        <w:rPr>
          <w:rFonts w:eastAsiaTheme="minorEastAsia"/>
          <w:sz w:val="24"/>
        </w:rPr>
        <w:t>定量限进行</w:t>
      </w:r>
      <w:r w:rsidR="004F4DB5" w:rsidRPr="00B0752D">
        <w:rPr>
          <w:rFonts w:eastAsiaTheme="minorEastAsia"/>
          <w:sz w:val="24"/>
        </w:rPr>
        <w:t>考察，</w:t>
      </w:r>
      <w:r w:rsidR="0041228F" w:rsidRPr="00B0752D">
        <w:rPr>
          <w:rFonts w:eastAsiaTheme="minorEastAsia"/>
          <w:sz w:val="24"/>
        </w:rPr>
        <w:t>最终确定定量限值</w:t>
      </w:r>
      <w:r w:rsidR="004F4DB5" w:rsidRPr="00B0752D">
        <w:rPr>
          <w:rFonts w:eastAsiaTheme="minorEastAsia"/>
          <w:sz w:val="24"/>
        </w:rPr>
        <w:t>为</w:t>
      </w:r>
      <w:r w:rsidR="004F4DB5" w:rsidRPr="00B0752D">
        <w:rPr>
          <w:rFonts w:eastAsiaTheme="minorEastAsia"/>
          <w:sz w:val="24"/>
        </w:rPr>
        <w:t>0.</w:t>
      </w:r>
      <w:r w:rsidR="0041228F" w:rsidRPr="00B0752D">
        <w:rPr>
          <w:rFonts w:eastAsiaTheme="minorEastAsia"/>
          <w:sz w:val="24"/>
        </w:rPr>
        <w:t>2</w:t>
      </w:r>
      <w:r w:rsidR="004F4DB5" w:rsidRPr="00B0752D">
        <w:rPr>
          <w:rFonts w:eastAsiaTheme="minorEastAsia"/>
          <w:sz w:val="24"/>
        </w:rPr>
        <w:t xml:space="preserve"> mg/kg</w:t>
      </w:r>
      <w:r w:rsidR="0041228F" w:rsidRPr="00B0752D">
        <w:rPr>
          <w:rFonts w:eastAsiaTheme="minorEastAsia"/>
          <w:sz w:val="24"/>
        </w:rPr>
        <w:t>。为了验证定量限的可行性，我们</w:t>
      </w:r>
      <w:r w:rsidR="000277AC">
        <w:rPr>
          <w:rFonts w:eastAsiaTheme="minorEastAsia"/>
          <w:sz w:val="24"/>
        </w:rPr>
        <w:t>分别</w:t>
      </w:r>
      <w:r w:rsidR="001A21B9" w:rsidRPr="00B0752D">
        <w:rPr>
          <w:rFonts w:eastAsiaTheme="minorEastAsia"/>
          <w:sz w:val="24"/>
        </w:rPr>
        <w:t>以猪配合饲料</w:t>
      </w:r>
      <w:r w:rsidR="000277AC">
        <w:rPr>
          <w:rFonts w:eastAsiaTheme="minorEastAsia" w:hint="eastAsia"/>
          <w:sz w:val="24"/>
        </w:rPr>
        <w:t>、</w:t>
      </w:r>
      <w:r w:rsidR="000277AC">
        <w:rPr>
          <w:rFonts w:eastAsiaTheme="minorEastAsia" w:hint="eastAsia"/>
          <w:sz w:val="24"/>
        </w:rPr>
        <w:t xml:space="preserve"> </w:t>
      </w:r>
      <w:r w:rsidR="000277AC">
        <w:rPr>
          <w:rFonts w:eastAsiaTheme="minorEastAsia" w:hint="eastAsia"/>
          <w:sz w:val="24"/>
        </w:rPr>
        <w:t>、</w:t>
      </w:r>
      <w:r w:rsidR="000277AC">
        <w:rPr>
          <w:rFonts w:eastAsiaTheme="minorEastAsia" w:hint="eastAsia"/>
          <w:sz w:val="24"/>
        </w:rPr>
        <w:t xml:space="preserve"> </w:t>
      </w:r>
      <w:r w:rsidR="001A21B9" w:rsidRPr="00B0752D">
        <w:rPr>
          <w:rFonts w:eastAsiaTheme="minorEastAsia"/>
          <w:sz w:val="24"/>
        </w:rPr>
        <w:t>为本底，</w:t>
      </w:r>
      <w:r w:rsidR="0041228F" w:rsidRPr="00B0752D">
        <w:rPr>
          <w:rFonts w:eastAsiaTheme="minorEastAsia"/>
          <w:sz w:val="24"/>
        </w:rPr>
        <w:t>进行了</w:t>
      </w:r>
      <w:r w:rsidR="0041228F" w:rsidRPr="00B0752D">
        <w:rPr>
          <w:rFonts w:eastAsiaTheme="minorEastAsia"/>
          <w:sz w:val="24"/>
        </w:rPr>
        <w:t>1</w:t>
      </w:r>
      <w:r w:rsidR="0041228F" w:rsidRPr="00B0752D">
        <w:rPr>
          <w:rFonts w:eastAsiaTheme="minorEastAsia"/>
          <w:sz w:val="24"/>
        </w:rPr>
        <w:t>倍、</w:t>
      </w:r>
      <w:r w:rsidR="0041228F" w:rsidRPr="00B0752D">
        <w:rPr>
          <w:rFonts w:eastAsiaTheme="minorEastAsia"/>
          <w:sz w:val="24"/>
        </w:rPr>
        <w:t>2</w:t>
      </w:r>
      <w:r w:rsidR="0041228F" w:rsidRPr="00B0752D">
        <w:rPr>
          <w:rFonts w:eastAsiaTheme="minorEastAsia"/>
          <w:sz w:val="24"/>
        </w:rPr>
        <w:t>倍、</w:t>
      </w:r>
      <w:r w:rsidR="0041228F" w:rsidRPr="00B0752D">
        <w:rPr>
          <w:rFonts w:eastAsiaTheme="minorEastAsia"/>
          <w:sz w:val="24"/>
        </w:rPr>
        <w:t>5</w:t>
      </w:r>
      <w:r w:rsidR="0041228F" w:rsidRPr="00B0752D">
        <w:rPr>
          <w:rFonts w:eastAsiaTheme="minorEastAsia"/>
          <w:sz w:val="24"/>
        </w:rPr>
        <w:t>倍定量限的加标回收实验，具体如表</w:t>
      </w:r>
      <w:r w:rsidR="0041228F" w:rsidRPr="00B0752D">
        <w:rPr>
          <w:rFonts w:eastAsiaTheme="minorEastAsia"/>
          <w:sz w:val="24"/>
        </w:rPr>
        <w:t>1</w:t>
      </w:r>
      <w:r w:rsidR="0041228F" w:rsidRPr="00B0752D">
        <w:rPr>
          <w:rFonts w:eastAsiaTheme="minorEastAsia"/>
          <w:sz w:val="24"/>
        </w:rPr>
        <w:t>所示：</w:t>
      </w:r>
    </w:p>
    <w:p w:rsidR="008839EC" w:rsidRPr="00B0752D" w:rsidRDefault="008839EC" w:rsidP="008839EC">
      <w:pPr>
        <w:spacing w:line="360" w:lineRule="auto"/>
        <w:ind w:firstLineChars="200" w:firstLine="480"/>
        <w:jc w:val="left"/>
        <w:rPr>
          <w:rFonts w:eastAsia="黑体"/>
          <w:noProof/>
          <w:sz w:val="24"/>
        </w:rPr>
      </w:pPr>
      <w:r w:rsidRPr="00B0752D">
        <w:rPr>
          <w:rFonts w:eastAsia="黑体"/>
          <w:noProof/>
          <w:sz w:val="24"/>
        </w:rPr>
        <w:t>表</w:t>
      </w:r>
      <w:r w:rsidRPr="00B0752D">
        <w:rPr>
          <w:rFonts w:eastAsia="黑体"/>
          <w:noProof/>
          <w:sz w:val="24"/>
        </w:rPr>
        <w:t xml:space="preserve">1 </w:t>
      </w:r>
      <w:r w:rsidRPr="00B0752D">
        <w:rPr>
          <w:rFonts w:eastAsia="黑体"/>
          <w:noProof/>
          <w:sz w:val="24"/>
        </w:rPr>
        <w:t>添加回收实验数据</w:t>
      </w:r>
      <w:r w:rsidR="000277AC">
        <w:rPr>
          <w:rFonts w:eastAsia="黑体" w:hint="eastAsia"/>
          <w:noProof/>
          <w:sz w:val="24"/>
        </w:rPr>
        <w:t>（干灰化法）</w:t>
      </w:r>
    </w:p>
    <w:tbl>
      <w:tblPr>
        <w:tblStyle w:val="a5"/>
        <w:tblW w:w="930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362"/>
        <w:gridCol w:w="1379"/>
        <w:gridCol w:w="1997"/>
        <w:gridCol w:w="1623"/>
        <w:gridCol w:w="1372"/>
      </w:tblGrid>
      <w:tr w:rsidR="00246340" w:rsidRPr="00B0752D" w:rsidTr="00857347">
        <w:trPr>
          <w:jc w:val="center"/>
        </w:trPr>
        <w:tc>
          <w:tcPr>
            <w:tcW w:w="1567" w:type="dxa"/>
            <w:tcBorders>
              <w:bottom w:val="single" w:sz="4" w:space="0" w:color="auto"/>
            </w:tcBorders>
          </w:tcPr>
          <w:p w:rsidR="000277AC" w:rsidRDefault="00246340" w:rsidP="000277AC">
            <w:pPr>
              <w:spacing w:line="360" w:lineRule="auto"/>
              <w:jc w:val="center"/>
              <w:rPr>
                <w:rFonts w:eastAsiaTheme="minorEastAsia" w:hint="eastAsia"/>
                <w:szCs w:val="21"/>
              </w:rPr>
            </w:pPr>
            <w:r w:rsidRPr="000277AC">
              <w:rPr>
                <w:rFonts w:eastAsiaTheme="minorEastAsia"/>
                <w:szCs w:val="21"/>
              </w:rPr>
              <w:t>加标量</w:t>
            </w:r>
          </w:p>
          <w:p w:rsidR="00246340" w:rsidRPr="000277AC" w:rsidRDefault="00246340" w:rsidP="000277AC">
            <w:pPr>
              <w:spacing w:line="360" w:lineRule="auto"/>
              <w:jc w:val="center"/>
              <w:rPr>
                <w:rFonts w:eastAsiaTheme="minorEastAsia"/>
                <w:szCs w:val="21"/>
              </w:rPr>
            </w:pPr>
            <w:r w:rsidRPr="000277AC">
              <w:rPr>
                <w:rFonts w:eastAsiaTheme="minorEastAsia"/>
                <w:szCs w:val="21"/>
              </w:rPr>
              <w:t>mg/kg</w:t>
            </w:r>
          </w:p>
        </w:tc>
        <w:tc>
          <w:tcPr>
            <w:tcW w:w="1362" w:type="dxa"/>
            <w:tcBorders>
              <w:bottom w:val="single" w:sz="4" w:space="0" w:color="auto"/>
            </w:tcBorders>
          </w:tcPr>
          <w:p w:rsidR="00246340" w:rsidRPr="000277AC" w:rsidRDefault="00246340" w:rsidP="00857347">
            <w:pPr>
              <w:spacing w:line="360" w:lineRule="auto"/>
              <w:jc w:val="center"/>
              <w:rPr>
                <w:rFonts w:eastAsiaTheme="minorEastAsia"/>
                <w:szCs w:val="21"/>
              </w:rPr>
            </w:pPr>
            <w:r w:rsidRPr="000277AC">
              <w:rPr>
                <w:rFonts w:eastAsiaTheme="minorEastAsia"/>
                <w:szCs w:val="21"/>
              </w:rPr>
              <w:t>测定吸光值</w:t>
            </w:r>
          </w:p>
        </w:tc>
        <w:tc>
          <w:tcPr>
            <w:tcW w:w="1379" w:type="dxa"/>
            <w:tcBorders>
              <w:bottom w:val="single" w:sz="4" w:space="0" w:color="auto"/>
            </w:tcBorders>
          </w:tcPr>
          <w:p w:rsidR="00246340" w:rsidRPr="000277AC" w:rsidRDefault="00246340" w:rsidP="00857347">
            <w:pPr>
              <w:spacing w:line="360" w:lineRule="auto"/>
              <w:jc w:val="center"/>
              <w:rPr>
                <w:rFonts w:eastAsiaTheme="minorEastAsia"/>
                <w:szCs w:val="21"/>
              </w:rPr>
            </w:pPr>
            <w:r w:rsidRPr="000277AC">
              <w:rPr>
                <w:rFonts w:eastAsiaTheme="minorEastAsia"/>
                <w:szCs w:val="21"/>
              </w:rPr>
              <w:t>本底吸光值</w:t>
            </w:r>
          </w:p>
        </w:tc>
        <w:tc>
          <w:tcPr>
            <w:tcW w:w="1997" w:type="dxa"/>
            <w:tcBorders>
              <w:bottom w:val="single" w:sz="4" w:space="0" w:color="auto"/>
            </w:tcBorders>
          </w:tcPr>
          <w:p w:rsidR="000277AC" w:rsidRDefault="00246340" w:rsidP="000277AC">
            <w:pPr>
              <w:spacing w:line="360" w:lineRule="auto"/>
              <w:jc w:val="center"/>
              <w:rPr>
                <w:rFonts w:eastAsiaTheme="minorEastAsia" w:hint="eastAsia"/>
                <w:szCs w:val="21"/>
              </w:rPr>
            </w:pPr>
            <w:r w:rsidRPr="000277AC">
              <w:rPr>
                <w:rFonts w:eastAsiaTheme="minorEastAsia"/>
                <w:szCs w:val="21"/>
              </w:rPr>
              <w:t>测定含量</w:t>
            </w:r>
          </w:p>
          <w:p w:rsidR="00246340" w:rsidRPr="000277AC" w:rsidRDefault="00246340" w:rsidP="000277AC">
            <w:pPr>
              <w:spacing w:line="360" w:lineRule="auto"/>
              <w:jc w:val="center"/>
              <w:rPr>
                <w:rFonts w:eastAsiaTheme="minorEastAsia"/>
                <w:szCs w:val="21"/>
              </w:rPr>
            </w:pPr>
            <w:r w:rsidRPr="000277AC">
              <w:rPr>
                <w:rFonts w:eastAsiaTheme="minorEastAsia"/>
                <w:szCs w:val="21"/>
              </w:rPr>
              <w:t>mg/kg</w:t>
            </w:r>
          </w:p>
        </w:tc>
        <w:tc>
          <w:tcPr>
            <w:tcW w:w="1623" w:type="dxa"/>
            <w:tcBorders>
              <w:bottom w:val="single" w:sz="4" w:space="0" w:color="auto"/>
            </w:tcBorders>
          </w:tcPr>
          <w:p w:rsidR="000277AC" w:rsidRDefault="00246340" w:rsidP="000277AC">
            <w:pPr>
              <w:spacing w:line="360" w:lineRule="auto"/>
              <w:jc w:val="center"/>
              <w:rPr>
                <w:rFonts w:eastAsiaTheme="minorEastAsia" w:hint="eastAsia"/>
                <w:szCs w:val="21"/>
              </w:rPr>
            </w:pPr>
            <w:r w:rsidRPr="000277AC">
              <w:rPr>
                <w:rFonts w:eastAsiaTheme="minorEastAsia"/>
                <w:szCs w:val="21"/>
              </w:rPr>
              <w:t>回收率</w:t>
            </w:r>
          </w:p>
          <w:p w:rsidR="00246340" w:rsidRPr="000277AC" w:rsidRDefault="00246340" w:rsidP="000277AC">
            <w:pPr>
              <w:spacing w:line="360" w:lineRule="auto"/>
              <w:jc w:val="center"/>
              <w:rPr>
                <w:rFonts w:eastAsiaTheme="minorEastAsia"/>
                <w:szCs w:val="21"/>
              </w:rPr>
            </w:pPr>
            <w:r w:rsidRPr="000277AC">
              <w:rPr>
                <w:rFonts w:eastAsiaTheme="minorEastAsia"/>
                <w:szCs w:val="21"/>
              </w:rPr>
              <w:t>%</w:t>
            </w:r>
          </w:p>
        </w:tc>
        <w:tc>
          <w:tcPr>
            <w:tcW w:w="1372" w:type="dxa"/>
            <w:tcBorders>
              <w:bottom w:val="single" w:sz="4" w:space="0" w:color="auto"/>
            </w:tcBorders>
            <w:vAlign w:val="center"/>
          </w:tcPr>
          <w:p w:rsidR="000277AC" w:rsidRDefault="00246340" w:rsidP="000277AC">
            <w:pPr>
              <w:spacing w:line="360" w:lineRule="auto"/>
              <w:jc w:val="center"/>
              <w:rPr>
                <w:rFonts w:eastAsiaTheme="minorEastAsia" w:hint="eastAsia"/>
                <w:szCs w:val="21"/>
              </w:rPr>
            </w:pPr>
            <w:r w:rsidRPr="000277AC">
              <w:rPr>
                <w:rFonts w:eastAsiaTheme="minorEastAsia"/>
                <w:szCs w:val="21"/>
              </w:rPr>
              <w:t>RSD</w:t>
            </w:r>
          </w:p>
          <w:p w:rsidR="00246340" w:rsidRPr="000277AC" w:rsidRDefault="00246340" w:rsidP="000277AC">
            <w:pPr>
              <w:spacing w:line="360" w:lineRule="auto"/>
              <w:jc w:val="center"/>
              <w:rPr>
                <w:rFonts w:eastAsiaTheme="minorEastAsia"/>
                <w:szCs w:val="21"/>
              </w:rPr>
            </w:pPr>
            <w:r w:rsidRPr="000277AC">
              <w:rPr>
                <w:rFonts w:eastAsiaTheme="minorEastAsia"/>
                <w:szCs w:val="21"/>
              </w:rPr>
              <w:t>%</w:t>
            </w:r>
          </w:p>
        </w:tc>
      </w:tr>
      <w:tr w:rsidR="00246340" w:rsidRPr="00B0752D" w:rsidTr="00857347">
        <w:trPr>
          <w:jc w:val="center"/>
        </w:trPr>
        <w:tc>
          <w:tcPr>
            <w:tcW w:w="1567" w:type="dxa"/>
            <w:vMerge w:val="restart"/>
            <w:tcBorders>
              <w:top w:val="single" w:sz="4" w:space="0" w:color="auto"/>
            </w:tcBorders>
            <w:vAlign w:val="center"/>
          </w:tcPr>
          <w:p w:rsidR="00246340" w:rsidRPr="00857347" w:rsidRDefault="00246340" w:rsidP="006A1CED">
            <w:pPr>
              <w:jc w:val="center"/>
              <w:rPr>
                <w:rFonts w:eastAsiaTheme="minorEastAsia"/>
                <w:szCs w:val="21"/>
              </w:rPr>
            </w:pPr>
            <w:r w:rsidRPr="00857347">
              <w:rPr>
                <w:rFonts w:eastAsiaTheme="minorEastAsia"/>
                <w:szCs w:val="21"/>
              </w:rPr>
              <w:t>0.2</w:t>
            </w:r>
          </w:p>
        </w:tc>
        <w:tc>
          <w:tcPr>
            <w:tcW w:w="1362" w:type="dxa"/>
            <w:tcBorders>
              <w:top w:val="single" w:sz="4" w:space="0" w:color="auto"/>
            </w:tcBorders>
          </w:tcPr>
          <w:p w:rsidR="00246340" w:rsidRPr="00857347" w:rsidRDefault="00246340" w:rsidP="006A1CED">
            <w:pPr>
              <w:spacing w:line="360" w:lineRule="auto"/>
              <w:jc w:val="center"/>
              <w:rPr>
                <w:rFonts w:eastAsiaTheme="minorEastAsia"/>
                <w:szCs w:val="21"/>
              </w:rPr>
            </w:pPr>
            <w:r w:rsidRPr="00857347">
              <w:rPr>
                <w:rFonts w:eastAsiaTheme="minorEastAsia"/>
                <w:szCs w:val="21"/>
              </w:rPr>
              <w:t>0.021</w:t>
            </w:r>
          </w:p>
        </w:tc>
        <w:tc>
          <w:tcPr>
            <w:tcW w:w="1379" w:type="dxa"/>
            <w:vMerge w:val="restart"/>
            <w:tcBorders>
              <w:top w:val="single" w:sz="4" w:space="0" w:color="auto"/>
            </w:tcBorders>
            <w:vAlign w:val="center"/>
          </w:tcPr>
          <w:p w:rsidR="00246340" w:rsidRPr="00857347" w:rsidRDefault="00246340" w:rsidP="006A1CED">
            <w:pPr>
              <w:jc w:val="center"/>
              <w:rPr>
                <w:rFonts w:eastAsiaTheme="minorEastAsia"/>
                <w:szCs w:val="21"/>
              </w:rPr>
            </w:pPr>
            <w:r w:rsidRPr="00857347">
              <w:rPr>
                <w:rFonts w:eastAsiaTheme="minorEastAsia"/>
                <w:szCs w:val="21"/>
              </w:rPr>
              <w:t>0.001</w:t>
            </w:r>
          </w:p>
        </w:tc>
        <w:tc>
          <w:tcPr>
            <w:tcW w:w="1997" w:type="dxa"/>
            <w:tcBorders>
              <w:top w:val="single" w:sz="4" w:space="0" w:color="auto"/>
            </w:tcBorders>
          </w:tcPr>
          <w:p w:rsidR="00246340" w:rsidRPr="00857347" w:rsidRDefault="00246340" w:rsidP="006A1CED">
            <w:pPr>
              <w:spacing w:line="360" w:lineRule="auto"/>
              <w:jc w:val="center"/>
              <w:rPr>
                <w:rFonts w:eastAsiaTheme="minorEastAsia"/>
                <w:szCs w:val="21"/>
              </w:rPr>
            </w:pPr>
            <w:r w:rsidRPr="00857347">
              <w:rPr>
                <w:rFonts w:eastAsiaTheme="minorEastAsia"/>
                <w:szCs w:val="21"/>
              </w:rPr>
              <w:t>0.20</w:t>
            </w:r>
          </w:p>
        </w:tc>
        <w:tc>
          <w:tcPr>
            <w:tcW w:w="1623" w:type="dxa"/>
            <w:tcBorders>
              <w:top w:val="single" w:sz="4" w:space="0" w:color="auto"/>
            </w:tcBorders>
          </w:tcPr>
          <w:p w:rsidR="00246340" w:rsidRPr="00857347" w:rsidRDefault="00246340" w:rsidP="006A1CED">
            <w:pPr>
              <w:spacing w:line="360" w:lineRule="auto"/>
              <w:jc w:val="center"/>
              <w:rPr>
                <w:rFonts w:eastAsiaTheme="minorEastAsia"/>
                <w:szCs w:val="21"/>
              </w:rPr>
            </w:pPr>
            <w:r w:rsidRPr="00857347">
              <w:rPr>
                <w:rFonts w:eastAsiaTheme="minorEastAsia"/>
                <w:szCs w:val="21"/>
              </w:rPr>
              <w:t>100</w:t>
            </w:r>
          </w:p>
        </w:tc>
        <w:tc>
          <w:tcPr>
            <w:tcW w:w="1372" w:type="dxa"/>
            <w:vMerge w:val="restart"/>
            <w:tcBorders>
              <w:top w:val="single" w:sz="4" w:space="0" w:color="auto"/>
            </w:tcBorders>
            <w:vAlign w:val="center"/>
          </w:tcPr>
          <w:p w:rsidR="00246340" w:rsidRPr="00B0752D" w:rsidRDefault="00246340" w:rsidP="006A1CED">
            <w:pPr>
              <w:spacing w:line="360" w:lineRule="auto"/>
              <w:jc w:val="center"/>
              <w:rPr>
                <w:rFonts w:eastAsiaTheme="minorEastAsia"/>
                <w:sz w:val="24"/>
              </w:rPr>
            </w:pPr>
            <w:r w:rsidRPr="00B0752D">
              <w:rPr>
                <w:rFonts w:eastAsiaTheme="minorEastAsia"/>
                <w:sz w:val="24"/>
              </w:rPr>
              <w:t>6.0</w:t>
            </w:r>
          </w:p>
        </w:tc>
      </w:tr>
      <w:tr w:rsidR="00246340" w:rsidRPr="00B0752D" w:rsidTr="00857347">
        <w:trPr>
          <w:jc w:val="center"/>
        </w:trPr>
        <w:tc>
          <w:tcPr>
            <w:tcW w:w="1567" w:type="dxa"/>
            <w:vMerge/>
          </w:tcPr>
          <w:p w:rsidR="00246340" w:rsidRPr="00857347" w:rsidRDefault="00246340" w:rsidP="006A1CED">
            <w:pPr>
              <w:jc w:val="center"/>
              <w:rPr>
                <w:rFonts w:eastAsiaTheme="minorEastAsia"/>
                <w:szCs w:val="21"/>
              </w:rPr>
            </w:pPr>
          </w:p>
        </w:tc>
        <w:tc>
          <w:tcPr>
            <w:tcW w:w="1362"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0.019</w:t>
            </w:r>
          </w:p>
        </w:tc>
        <w:tc>
          <w:tcPr>
            <w:tcW w:w="1379" w:type="dxa"/>
            <w:vMerge/>
          </w:tcPr>
          <w:p w:rsidR="00246340" w:rsidRPr="00857347" w:rsidRDefault="00246340" w:rsidP="006A1CED">
            <w:pPr>
              <w:jc w:val="center"/>
              <w:rPr>
                <w:rFonts w:eastAsiaTheme="minorEastAsia"/>
                <w:szCs w:val="21"/>
              </w:rPr>
            </w:pPr>
          </w:p>
        </w:tc>
        <w:tc>
          <w:tcPr>
            <w:tcW w:w="1997"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0.18</w:t>
            </w:r>
          </w:p>
        </w:tc>
        <w:tc>
          <w:tcPr>
            <w:tcW w:w="1623"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90</w:t>
            </w:r>
          </w:p>
        </w:tc>
        <w:tc>
          <w:tcPr>
            <w:tcW w:w="1372" w:type="dxa"/>
            <w:vMerge/>
            <w:vAlign w:val="center"/>
          </w:tcPr>
          <w:p w:rsidR="00246340" w:rsidRPr="00B0752D" w:rsidRDefault="00246340" w:rsidP="006A1CED">
            <w:pPr>
              <w:spacing w:line="360" w:lineRule="auto"/>
              <w:jc w:val="center"/>
              <w:rPr>
                <w:rFonts w:eastAsiaTheme="minorEastAsia"/>
                <w:sz w:val="24"/>
              </w:rPr>
            </w:pPr>
          </w:p>
        </w:tc>
      </w:tr>
      <w:tr w:rsidR="00246340" w:rsidRPr="00B0752D" w:rsidTr="00857347">
        <w:trPr>
          <w:jc w:val="center"/>
        </w:trPr>
        <w:tc>
          <w:tcPr>
            <w:tcW w:w="1567" w:type="dxa"/>
            <w:vMerge/>
          </w:tcPr>
          <w:p w:rsidR="00246340" w:rsidRPr="00857347" w:rsidRDefault="00246340" w:rsidP="006A1CED">
            <w:pPr>
              <w:jc w:val="center"/>
              <w:rPr>
                <w:rFonts w:eastAsiaTheme="minorEastAsia"/>
                <w:szCs w:val="21"/>
              </w:rPr>
            </w:pPr>
          </w:p>
        </w:tc>
        <w:tc>
          <w:tcPr>
            <w:tcW w:w="1362"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0.021</w:t>
            </w:r>
          </w:p>
        </w:tc>
        <w:tc>
          <w:tcPr>
            <w:tcW w:w="1379" w:type="dxa"/>
            <w:vMerge/>
          </w:tcPr>
          <w:p w:rsidR="00246340" w:rsidRPr="00857347" w:rsidRDefault="00246340" w:rsidP="006A1CED">
            <w:pPr>
              <w:jc w:val="center"/>
              <w:rPr>
                <w:rFonts w:eastAsiaTheme="minorEastAsia"/>
                <w:szCs w:val="21"/>
              </w:rPr>
            </w:pPr>
          </w:p>
        </w:tc>
        <w:tc>
          <w:tcPr>
            <w:tcW w:w="1997"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0.20</w:t>
            </w:r>
          </w:p>
        </w:tc>
        <w:tc>
          <w:tcPr>
            <w:tcW w:w="1623"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100</w:t>
            </w:r>
          </w:p>
        </w:tc>
        <w:tc>
          <w:tcPr>
            <w:tcW w:w="1372" w:type="dxa"/>
            <w:vMerge/>
            <w:vAlign w:val="center"/>
          </w:tcPr>
          <w:p w:rsidR="00246340" w:rsidRPr="00B0752D" w:rsidRDefault="00246340" w:rsidP="006A1CED">
            <w:pPr>
              <w:spacing w:line="360" w:lineRule="auto"/>
              <w:jc w:val="center"/>
              <w:rPr>
                <w:rFonts w:eastAsiaTheme="minorEastAsia"/>
                <w:sz w:val="24"/>
              </w:rPr>
            </w:pPr>
          </w:p>
        </w:tc>
      </w:tr>
      <w:tr w:rsidR="00246340" w:rsidRPr="00B0752D" w:rsidTr="00857347">
        <w:trPr>
          <w:jc w:val="center"/>
        </w:trPr>
        <w:tc>
          <w:tcPr>
            <w:tcW w:w="1567" w:type="dxa"/>
            <w:vMerge w:val="restart"/>
            <w:vAlign w:val="center"/>
          </w:tcPr>
          <w:p w:rsidR="00246340" w:rsidRPr="00857347" w:rsidRDefault="00246340" w:rsidP="006A1CED">
            <w:pPr>
              <w:spacing w:line="360" w:lineRule="auto"/>
              <w:jc w:val="center"/>
              <w:rPr>
                <w:rFonts w:eastAsiaTheme="minorEastAsia"/>
                <w:szCs w:val="21"/>
              </w:rPr>
            </w:pPr>
            <w:r w:rsidRPr="00857347">
              <w:rPr>
                <w:rFonts w:eastAsiaTheme="minorEastAsia"/>
                <w:szCs w:val="21"/>
              </w:rPr>
              <w:t>0.4</w:t>
            </w:r>
          </w:p>
        </w:tc>
        <w:tc>
          <w:tcPr>
            <w:tcW w:w="1362"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0.042</w:t>
            </w:r>
          </w:p>
        </w:tc>
        <w:tc>
          <w:tcPr>
            <w:tcW w:w="1379" w:type="dxa"/>
            <w:vMerge/>
          </w:tcPr>
          <w:p w:rsidR="00246340" w:rsidRPr="00857347" w:rsidRDefault="00246340" w:rsidP="006A1CED">
            <w:pPr>
              <w:jc w:val="center"/>
              <w:rPr>
                <w:rFonts w:eastAsiaTheme="minorEastAsia"/>
                <w:szCs w:val="21"/>
              </w:rPr>
            </w:pPr>
          </w:p>
        </w:tc>
        <w:tc>
          <w:tcPr>
            <w:tcW w:w="1997"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0.41</w:t>
            </w:r>
          </w:p>
        </w:tc>
        <w:tc>
          <w:tcPr>
            <w:tcW w:w="1623"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102.5</w:t>
            </w:r>
          </w:p>
        </w:tc>
        <w:tc>
          <w:tcPr>
            <w:tcW w:w="1372" w:type="dxa"/>
            <w:vMerge w:val="restart"/>
            <w:vAlign w:val="center"/>
          </w:tcPr>
          <w:p w:rsidR="00246340" w:rsidRPr="00B0752D" w:rsidRDefault="00246340" w:rsidP="006A1CED">
            <w:pPr>
              <w:spacing w:line="360" w:lineRule="auto"/>
              <w:jc w:val="center"/>
              <w:rPr>
                <w:rFonts w:eastAsiaTheme="minorEastAsia"/>
                <w:sz w:val="24"/>
              </w:rPr>
            </w:pPr>
            <w:r w:rsidRPr="00B0752D">
              <w:rPr>
                <w:rFonts w:eastAsiaTheme="minorEastAsia"/>
                <w:sz w:val="24"/>
              </w:rPr>
              <w:t>5.3</w:t>
            </w:r>
          </w:p>
        </w:tc>
      </w:tr>
      <w:tr w:rsidR="00246340" w:rsidRPr="00B0752D" w:rsidTr="00857347">
        <w:trPr>
          <w:jc w:val="center"/>
        </w:trPr>
        <w:tc>
          <w:tcPr>
            <w:tcW w:w="1567" w:type="dxa"/>
            <w:vMerge/>
          </w:tcPr>
          <w:p w:rsidR="00246340" w:rsidRPr="00857347" w:rsidRDefault="00246340" w:rsidP="006A1CED">
            <w:pPr>
              <w:spacing w:line="360" w:lineRule="auto"/>
              <w:jc w:val="center"/>
              <w:rPr>
                <w:rFonts w:eastAsiaTheme="minorEastAsia"/>
                <w:szCs w:val="21"/>
              </w:rPr>
            </w:pPr>
          </w:p>
        </w:tc>
        <w:tc>
          <w:tcPr>
            <w:tcW w:w="1362"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0.041</w:t>
            </w:r>
          </w:p>
        </w:tc>
        <w:tc>
          <w:tcPr>
            <w:tcW w:w="1379" w:type="dxa"/>
            <w:vMerge/>
          </w:tcPr>
          <w:p w:rsidR="00246340" w:rsidRPr="00857347" w:rsidRDefault="00246340" w:rsidP="006A1CED">
            <w:pPr>
              <w:jc w:val="center"/>
              <w:rPr>
                <w:rFonts w:eastAsiaTheme="minorEastAsia"/>
                <w:szCs w:val="21"/>
              </w:rPr>
            </w:pPr>
          </w:p>
        </w:tc>
        <w:tc>
          <w:tcPr>
            <w:tcW w:w="1997"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0.40</w:t>
            </w:r>
          </w:p>
        </w:tc>
        <w:tc>
          <w:tcPr>
            <w:tcW w:w="1623"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100</w:t>
            </w:r>
          </w:p>
        </w:tc>
        <w:tc>
          <w:tcPr>
            <w:tcW w:w="1372" w:type="dxa"/>
            <w:vMerge/>
            <w:vAlign w:val="center"/>
          </w:tcPr>
          <w:p w:rsidR="00246340" w:rsidRPr="00B0752D" w:rsidRDefault="00246340" w:rsidP="006A1CED">
            <w:pPr>
              <w:spacing w:line="360" w:lineRule="auto"/>
              <w:jc w:val="center"/>
              <w:rPr>
                <w:rFonts w:eastAsiaTheme="minorEastAsia"/>
                <w:sz w:val="24"/>
              </w:rPr>
            </w:pPr>
          </w:p>
        </w:tc>
      </w:tr>
      <w:tr w:rsidR="00246340" w:rsidRPr="00B0752D" w:rsidTr="00857347">
        <w:trPr>
          <w:jc w:val="center"/>
        </w:trPr>
        <w:tc>
          <w:tcPr>
            <w:tcW w:w="1567" w:type="dxa"/>
            <w:vMerge/>
          </w:tcPr>
          <w:p w:rsidR="00246340" w:rsidRPr="00857347" w:rsidRDefault="00246340" w:rsidP="006A1CED">
            <w:pPr>
              <w:spacing w:line="360" w:lineRule="auto"/>
              <w:jc w:val="center"/>
              <w:rPr>
                <w:rFonts w:eastAsiaTheme="minorEastAsia"/>
                <w:szCs w:val="21"/>
              </w:rPr>
            </w:pPr>
          </w:p>
        </w:tc>
        <w:tc>
          <w:tcPr>
            <w:tcW w:w="1362"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0.038</w:t>
            </w:r>
          </w:p>
        </w:tc>
        <w:tc>
          <w:tcPr>
            <w:tcW w:w="1379" w:type="dxa"/>
            <w:vMerge/>
          </w:tcPr>
          <w:p w:rsidR="00246340" w:rsidRPr="00857347" w:rsidRDefault="00246340" w:rsidP="006A1CED">
            <w:pPr>
              <w:jc w:val="center"/>
              <w:rPr>
                <w:rFonts w:eastAsiaTheme="minorEastAsia"/>
                <w:szCs w:val="21"/>
              </w:rPr>
            </w:pPr>
          </w:p>
        </w:tc>
        <w:tc>
          <w:tcPr>
            <w:tcW w:w="1997"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0.37</w:t>
            </w:r>
          </w:p>
        </w:tc>
        <w:tc>
          <w:tcPr>
            <w:tcW w:w="1623"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92.5</w:t>
            </w:r>
          </w:p>
        </w:tc>
        <w:tc>
          <w:tcPr>
            <w:tcW w:w="1372" w:type="dxa"/>
            <w:vMerge/>
            <w:vAlign w:val="center"/>
          </w:tcPr>
          <w:p w:rsidR="00246340" w:rsidRPr="00B0752D" w:rsidRDefault="00246340" w:rsidP="006A1CED">
            <w:pPr>
              <w:spacing w:line="360" w:lineRule="auto"/>
              <w:jc w:val="center"/>
              <w:rPr>
                <w:rFonts w:eastAsiaTheme="minorEastAsia"/>
                <w:sz w:val="24"/>
              </w:rPr>
            </w:pPr>
          </w:p>
        </w:tc>
      </w:tr>
      <w:tr w:rsidR="00246340" w:rsidRPr="00B0752D" w:rsidTr="00857347">
        <w:trPr>
          <w:jc w:val="center"/>
        </w:trPr>
        <w:tc>
          <w:tcPr>
            <w:tcW w:w="1567" w:type="dxa"/>
            <w:vMerge w:val="restart"/>
            <w:vAlign w:val="center"/>
          </w:tcPr>
          <w:p w:rsidR="00246340" w:rsidRPr="00857347" w:rsidRDefault="00246340" w:rsidP="006A1CED">
            <w:pPr>
              <w:spacing w:line="360" w:lineRule="auto"/>
              <w:jc w:val="center"/>
              <w:rPr>
                <w:rFonts w:eastAsiaTheme="minorEastAsia"/>
                <w:szCs w:val="21"/>
              </w:rPr>
            </w:pPr>
            <w:r w:rsidRPr="00857347">
              <w:rPr>
                <w:rFonts w:eastAsiaTheme="minorEastAsia"/>
                <w:szCs w:val="21"/>
              </w:rPr>
              <w:t>1.0</w:t>
            </w:r>
          </w:p>
        </w:tc>
        <w:tc>
          <w:tcPr>
            <w:tcW w:w="1362"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0.102</w:t>
            </w:r>
          </w:p>
        </w:tc>
        <w:tc>
          <w:tcPr>
            <w:tcW w:w="1379" w:type="dxa"/>
            <w:vMerge/>
          </w:tcPr>
          <w:p w:rsidR="00246340" w:rsidRPr="00857347" w:rsidRDefault="00246340" w:rsidP="006A1CED">
            <w:pPr>
              <w:jc w:val="center"/>
              <w:rPr>
                <w:rFonts w:eastAsiaTheme="minorEastAsia"/>
                <w:szCs w:val="21"/>
              </w:rPr>
            </w:pPr>
          </w:p>
        </w:tc>
        <w:tc>
          <w:tcPr>
            <w:tcW w:w="1997"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1.01</w:t>
            </w:r>
          </w:p>
        </w:tc>
        <w:tc>
          <w:tcPr>
            <w:tcW w:w="1623"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101</w:t>
            </w:r>
          </w:p>
        </w:tc>
        <w:tc>
          <w:tcPr>
            <w:tcW w:w="1372" w:type="dxa"/>
            <w:vMerge w:val="restart"/>
            <w:vAlign w:val="center"/>
          </w:tcPr>
          <w:p w:rsidR="00246340" w:rsidRPr="00B0752D" w:rsidRDefault="00246340" w:rsidP="006A1CED">
            <w:pPr>
              <w:spacing w:line="360" w:lineRule="auto"/>
              <w:jc w:val="center"/>
              <w:rPr>
                <w:rFonts w:eastAsiaTheme="minorEastAsia"/>
                <w:sz w:val="24"/>
              </w:rPr>
            </w:pPr>
            <w:r w:rsidRPr="00B0752D">
              <w:rPr>
                <w:rFonts w:eastAsiaTheme="minorEastAsia"/>
                <w:sz w:val="24"/>
              </w:rPr>
              <w:t>3.1</w:t>
            </w:r>
          </w:p>
        </w:tc>
      </w:tr>
      <w:tr w:rsidR="00246340" w:rsidRPr="00B0752D" w:rsidTr="00857347">
        <w:trPr>
          <w:jc w:val="center"/>
        </w:trPr>
        <w:tc>
          <w:tcPr>
            <w:tcW w:w="1567" w:type="dxa"/>
            <w:vMerge/>
          </w:tcPr>
          <w:p w:rsidR="00246340" w:rsidRPr="00857347" w:rsidRDefault="00246340" w:rsidP="00DA182D">
            <w:pPr>
              <w:spacing w:line="360" w:lineRule="auto"/>
              <w:jc w:val="left"/>
              <w:rPr>
                <w:rFonts w:eastAsiaTheme="minorEastAsia"/>
                <w:szCs w:val="21"/>
              </w:rPr>
            </w:pPr>
          </w:p>
        </w:tc>
        <w:tc>
          <w:tcPr>
            <w:tcW w:w="1362"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0.096</w:t>
            </w:r>
          </w:p>
        </w:tc>
        <w:tc>
          <w:tcPr>
            <w:tcW w:w="1379" w:type="dxa"/>
            <w:vMerge/>
          </w:tcPr>
          <w:p w:rsidR="00246340" w:rsidRPr="00857347" w:rsidRDefault="00246340" w:rsidP="006A1CED">
            <w:pPr>
              <w:jc w:val="center"/>
              <w:rPr>
                <w:rFonts w:eastAsiaTheme="minorEastAsia"/>
                <w:szCs w:val="21"/>
              </w:rPr>
            </w:pPr>
          </w:p>
        </w:tc>
        <w:tc>
          <w:tcPr>
            <w:tcW w:w="1997"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0.95</w:t>
            </w:r>
          </w:p>
        </w:tc>
        <w:tc>
          <w:tcPr>
            <w:tcW w:w="1623"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95</w:t>
            </w:r>
          </w:p>
        </w:tc>
        <w:tc>
          <w:tcPr>
            <w:tcW w:w="1372" w:type="dxa"/>
            <w:vMerge/>
          </w:tcPr>
          <w:p w:rsidR="00246340" w:rsidRPr="00B0752D" w:rsidRDefault="00246340" w:rsidP="00DA182D">
            <w:pPr>
              <w:spacing w:line="360" w:lineRule="auto"/>
              <w:jc w:val="left"/>
              <w:rPr>
                <w:rFonts w:eastAsiaTheme="minorEastAsia"/>
                <w:sz w:val="28"/>
                <w:szCs w:val="28"/>
              </w:rPr>
            </w:pPr>
          </w:p>
        </w:tc>
      </w:tr>
      <w:tr w:rsidR="00246340" w:rsidRPr="00B0752D" w:rsidTr="00857347">
        <w:trPr>
          <w:jc w:val="center"/>
        </w:trPr>
        <w:tc>
          <w:tcPr>
            <w:tcW w:w="1567" w:type="dxa"/>
            <w:vMerge/>
          </w:tcPr>
          <w:p w:rsidR="00246340" w:rsidRPr="00857347" w:rsidRDefault="00246340" w:rsidP="00DA182D">
            <w:pPr>
              <w:spacing w:line="360" w:lineRule="auto"/>
              <w:jc w:val="left"/>
              <w:rPr>
                <w:rFonts w:eastAsiaTheme="minorEastAsia"/>
                <w:szCs w:val="21"/>
              </w:rPr>
            </w:pPr>
          </w:p>
        </w:tc>
        <w:tc>
          <w:tcPr>
            <w:tcW w:w="1362"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0.100</w:t>
            </w:r>
          </w:p>
        </w:tc>
        <w:tc>
          <w:tcPr>
            <w:tcW w:w="1379" w:type="dxa"/>
            <w:vMerge/>
          </w:tcPr>
          <w:p w:rsidR="00246340" w:rsidRPr="00857347" w:rsidRDefault="00246340" w:rsidP="006A1CED">
            <w:pPr>
              <w:jc w:val="center"/>
              <w:rPr>
                <w:rFonts w:eastAsiaTheme="minorEastAsia"/>
                <w:szCs w:val="21"/>
              </w:rPr>
            </w:pPr>
          </w:p>
        </w:tc>
        <w:tc>
          <w:tcPr>
            <w:tcW w:w="1997"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0.99</w:t>
            </w:r>
          </w:p>
        </w:tc>
        <w:tc>
          <w:tcPr>
            <w:tcW w:w="1623" w:type="dxa"/>
          </w:tcPr>
          <w:p w:rsidR="00246340" w:rsidRPr="00857347" w:rsidRDefault="00246340" w:rsidP="006A1CED">
            <w:pPr>
              <w:spacing w:line="360" w:lineRule="auto"/>
              <w:jc w:val="center"/>
              <w:rPr>
                <w:rFonts w:eastAsiaTheme="minorEastAsia"/>
                <w:szCs w:val="21"/>
              </w:rPr>
            </w:pPr>
            <w:r w:rsidRPr="00857347">
              <w:rPr>
                <w:rFonts w:eastAsiaTheme="minorEastAsia"/>
                <w:szCs w:val="21"/>
              </w:rPr>
              <w:t>99</w:t>
            </w:r>
          </w:p>
        </w:tc>
        <w:tc>
          <w:tcPr>
            <w:tcW w:w="1372" w:type="dxa"/>
            <w:vMerge/>
          </w:tcPr>
          <w:p w:rsidR="00246340" w:rsidRPr="00B0752D" w:rsidRDefault="00246340" w:rsidP="00DA182D">
            <w:pPr>
              <w:spacing w:line="360" w:lineRule="auto"/>
              <w:jc w:val="left"/>
              <w:rPr>
                <w:rFonts w:eastAsiaTheme="minorEastAsia"/>
                <w:sz w:val="28"/>
                <w:szCs w:val="28"/>
              </w:rPr>
            </w:pPr>
          </w:p>
        </w:tc>
      </w:tr>
    </w:tbl>
    <w:p w:rsidR="000277AC" w:rsidRPr="00B0752D" w:rsidRDefault="000277AC" w:rsidP="000277AC">
      <w:pPr>
        <w:spacing w:line="360" w:lineRule="auto"/>
        <w:ind w:firstLineChars="200" w:firstLine="480"/>
        <w:jc w:val="left"/>
        <w:rPr>
          <w:rFonts w:eastAsia="黑体"/>
          <w:noProof/>
          <w:sz w:val="24"/>
        </w:rPr>
      </w:pPr>
      <w:r w:rsidRPr="00B0752D">
        <w:rPr>
          <w:rFonts w:eastAsia="黑体"/>
          <w:noProof/>
          <w:sz w:val="24"/>
        </w:rPr>
        <w:t>表</w:t>
      </w:r>
      <w:r>
        <w:rPr>
          <w:rFonts w:eastAsia="黑体" w:hint="eastAsia"/>
          <w:noProof/>
          <w:sz w:val="24"/>
        </w:rPr>
        <w:t>2</w:t>
      </w:r>
      <w:r w:rsidRPr="00B0752D">
        <w:rPr>
          <w:rFonts w:eastAsia="黑体"/>
          <w:noProof/>
          <w:sz w:val="24"/>
        </w:rPr>
        <w:t xml:space="preserve"> </w:t>
      </w:r>
      <w:r w:rsidRPr="00B0752D">
        <w:rPr>
          <w:rFonts w:eastAsia="黑体"/>
          <w:noProof/>
          <w:sz w:val="24"/>
        </w:rPr>
        <w:t>添加回收实验数据</w:t>
      </w:r>
      <w:r>
        <w:rPr>
          <w:rFonts w:eastAsia="黑体" w:hint="eastAsia"/>
          <w:noProof/>
          <w:sz w:val="24"/>
        </w:rPr>
        <w:t>（高氯酸消化法）</w:t>
      </w:r>
    </w:p>
    <w:tbl>
      <w:tblPr>
        <w:tblStyle w:val="a5"/>
        <w:tblW w:w="930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362"/>
        <w:gridCol w:w="1379"/>
        <w:gridCol w:w="1997"/>
        <w:gridCol w:w="1623"/>
        <w:gridCol w:w="1372"/>
      </w:tblGrid>
      <w:tr w:rsidR="000277AC" w:rsidRPr="00B0752D" w:rsidTr="000277AC">
        <w:trPr>
          <w:jc w:val="center"/>
        </w:trPr>
        <w:tc>
          <w:tcPr>
            <w:tcW w:w="1567"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加标量</w:t>
            </w:r>
            <w:r>
              <w:rPr>
                <w:rFonts w:eastAsiaTheme="minorEastAsia" w:hint="eastAsia"/>
                <w:szCs w:val="21"/>
              </w:rPr>
              <w:t>，</w:t>
            </w:r>
            <w:r w:rsidRPr="00857347">
              <w:rPr>
                <w:rFonts w:eastAsiaTheme="minorEastAsia"/>
                <w:szCs w:val="21"/>
              </w:rPr>
              <w:t>mg/kg</w:t>
            </w:r>
          </w:p>
        </w:tc>
        <w:tc>
          <w:tcPr>
            <w:tcW w:w="1362"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测定吸光值</w:t>
            </w:r>
          </w:p>
        </w:tc>
        <w:tc>
          <w:tcPr>
            <w:tcW w:w="1379"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本底吸光值</w:t>
            </w:r>
          </w:p>
        </w:tc>
        <w:tc>
          <w:tcPr>
            <w:tcW w:w="1997"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测定含量</w:t>
            </w:r>
            <w:r>
              <w:rPr>
                <w:rFonts w:eastAsiaTheme="minorEastAsia" w:hint="eastAsia"/>
                <w:szCs w:val="21"/>
              </w:rPr>
              <w:t>，</w:t>
            </w:r>
            <w:r w:rsidRPr="00857347">
              <w:rPr>
                <w:rFonts w:eastAsiaTheme="minorEastAsia"/>
                <w:szCs w:val="21"/>
              </w:rPr>
              <w:t>mg/kg</w:t>
            </w:r>
          </w:p>
        </w:tc>
        <w:tc>
          <w:tcPr>
            <w:tcW w:w="1623"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回收率</w:t>
            </w:r>
            <w:r>
              <w:rPr>
                <w:rFonts w:eastAsiaTheme="minorEastAsia" w:hint="eastAsia"/>
                <w:szCs w:val="21"/>
              </w:rPr>
              <w:t>，</w:t>
            </w:r>
            <w:r w:rsidRPr="00857347">
              <w:rPr>
                <w:rFonts w:eastAsiaTheme="minorEastAsia"/>
                <w:szCs w:val="21"/>
              </w:rPr>
              <w:t>%</w:t>
            </w:r>
          </w:p>
        </w:tc>
        <w:tc>
          <w:tcPr>
            <w:tcW w:w="1372" w:type="dxa"/>
            <w:tcBorders>
              <w:bottom w:val="single" w:sz="4" w:space="0" w:color="auto"/>
            </w:tcBorders>
            <w:vAlign w:val="center"/>
          </w:tcPr>
          <w:p w:rsidR="000277AC" w:rsidRPr="00B0752D" w:rsidRDefault="000277AC" w:rsidP="000277AC">
            <w:pPr>
              <w:spacing w:line="360" w:lineRule="auto"/>
              <w:jc w:val="center"/>
              <w:rPr>
                <w:rFonts w:eastAsiaTheme="minorEastAsia"/>
                <w:sz w:val="24"/>
              </w:rPr>
            </w:pPr>
            <w:r w:rsidRPr="00B0752D">
              <w:rPr>
                <w:rFonts w:eastAsiaTheme="minorEastAsia"/>
                <w:sz w:val="24"/>
              </w:rPr>
              <w:t>RSD</w:t>
            </w:r>
            <w:r w:rsidRPr="00B0752D">
              <w:rPr>
                <w:rFonts w:eastAsiaTheme="minorEastAsia"/>
                <w:sz w:val="24"/>
              </w:rPr>
              <w:t>，</w:t>
            </w:r>
            <w:r w:rsidRPr="00B0752D">
              <w:rPr>
                <w:rFonts w:eastAsiaTheme="minorEastAsia"/>
                <w:sz w:val="24"/>
              </w:rPr>
              <w:t>%</w:t>
            </w:r>
          </w:p>
        </w:tc>
      </w:tr>
      <w:tr w:rsidR="000277AC" w:rsidRPr="00B0752D" w:rsidTr="000277AC">
        <w:trPr>
          <w:jc w:val="center"/>
        </w:trPr>
        <w:tc>
          <w:tcPr>
            <w:tcW w:w="1567" w:type="dxa"/>
            <w:vMerge w:val="restart"/>
            <w:tcBorders>
              <w:top w:val="single" w:sz="4" w:space="0" w:color="auto"/>
            </w:tcBorders>
            <w:vAlign w:val="center"/>
          </w:tcPr>
          <w:p w:rsidR="000277AC" w:rsidRPr="00857347" w:rsidRDefault="000277AC" w:rsidP="000277AC">
            <w:pPr>
              <w:jc w:val="center"/>
              <w:rPr>
                <w:rFonts w:eastAsiaTheme="minorEastAsia"/>
                <w:szCs w:val="21"/>
              </w:rPr>
            </w:pPr>
            <w:r w:rsidRPr="00857347">
              <w:rPr>
                <w:rFonts w:eastAsiaTheme="minorEastAsia"/>
                <w:szCs w:val="21"/>
              </w:rPr>
              <w:lastRenderedPageBreak/>
              <w:t>0.2</w:t>
            </w:r>
          </w:p>
        </w:tc>
        <w:tc>
          <w:tcPr>
            <w:tcW w:w="1362" w:type="dxa"/>
            <w:tcBorders>
              <w:top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0.021</w:t>
            </w:r>
          </w:p>
        </w:tc>
        <w:tc>
          <w:tcPr>
            <w:tcW w:w="1379" w:type="dxa"/>
            <w:vMerge w:val="restart"/>
            <w:tcBorders>
              <w:top w:val="single" w:sz="4" w:space="0" w:color="auto"/>
            </w:tcBorders>
            <w:vAlign w:val="center"/>
          </w:tcPr>
          <w:p w:rsidR="000277AC" w:rsidRPr="00857347" w:rsidRDefault="000277AC" w:rsidP="000277AC">
            <w:pPr>
              <w:jc w:val="center"/>
              <w:rPr>
                <w:rFonts w:eastAsiaTheme="minorEastAsia"/>
                <w:szCs w:val="21"/>
              </w:rPr>
            </w:pPr>
            <w:r w:rsidRPr="00857347">
              <w:rPr>
                <w:rFonts w:eastAsiaTheme="minorEastAsia"/>
                <w:szCs w:val="21"/>
              </w:rPr>
              <w:t>0.001</w:t>
            </w:r>
          </w:p>
        </w:tc>
        <w:tc>
          <w:tcPr>
            <w:tcW w:w="1997" w:type="dxa"/>
            <w:tcBorders>
              <w:top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0.20</w:t>
            </w:r>
          </w:p>
        </w:tc>
        <w:tc>
          <w:tcPr>
            <w:tcW w:w="1623" w:type="dxa"/>
            <w:tcBorders>
              <w:top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100</w:t>
            </w:r>
          </w:p>
        </w:tc>
        <w:tc>
          <w:tcPr>
            <w:tcW w:w="1372" w:type="dxa"/>
            <w:vMerge w:val="restart"/>
            <w:tcBorders>
              <w:top w:val="single" w:sz="4" w:space="0" w:color="auto"/>
            </w:tcBorders>
            <w:vAlign w:val="center"/>
          </w:tcPr>
          <w:p w:rsidR="000277AC" w:rsidRPr="00B0752D" w:rsidRDefault="000277AC" w:rsidP="000277AC">
            <w:pPr>
              <w:spacing w:line="360" w:lineRule="auto"/>
              <w:jc w:val="center"/>
              <w:rPr>
                <w:rFonts w:eastAsiaTheme="minorEastAsia"/>
                <w:sz w:val="24"/>
              </w:rPr>
            </w:pPr>
            <w:r w:rsidRPr="00B0752D">
              <w:rPr>
                <w:rFonts w:eastAsiaTheme="minorEastAsia"/>
                <w:sz w:val="24"/>
              </w:rPr>
              <w:t>6.0</w:t>
            </w:r>
          </w:p>
        </w:tc>
      </w:tr>
      <w:tr w:rsidR="000277AC" w:rsidRPr="00B0752D" w:rsidTr="000277AC">
        <w:trPr>
          <w:jc w:val="center"/>
        </w:trPr>
        <w:tc>
          <w:tcPr>
            <w:tcW w:w="1567" w:type="dxa"/>
            <w:vMerge/>
          </w:tcPr>
          <w:p w:rsidR="000277AC" w:rsidRPr="00857347" w:rsidRDefault="000277AC" w:rsidP="000277AC">
            <w:pPr>
              <w:jc w:val="center"/>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0.019</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0.18</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90</w:t>
            </w:r>
          </w:p>
        </w:tc>
        <w:tc>
          <w:tcPr>
            <w:tcW w:w="1372" w:type="dxa"/>
            <w:vMerge/>
            <w:vAlign w:val="center"/>
          </w:tcPr>
          <w:p w:rsidR="000277AC" w:rsidRPr="00B0752D" w:rsidRDefault="000277AC" w:rsidP="000277AC">
            <w:pPr>
              <w:spacing w:line="360" w:lineRule="auto"/>
              <w:jc w:val="center"/>
              <w:rPr>
                <w:rFonts w:eastAsiaTheme="minorEastAsia"/>
                <w:sz w:val="24"/>
              </w:rPr>
            </w:pPr>
          </w:p>
        </w:tc>
      </w:tr>
      <w:tr w:rsidR="000277AC" w:rsidRPr="00B0752D" w:rsidTr="000277AC">
        <w:trPr>
          <w:jc w:val="center"/>
        </w:trPr>
        <w:tc>
          <w:tcPr>
            <w:tcW w:w="1567" w:type="dxa"/>
            <w:vMerge/>
          </w:tcPr>
          <w:p w:rsidR="000277AC" w:rsidRPr="00857347" w:rsidRDefault="000277AC" w:rsidP="000277AC">
            <w:pPr>
              <w:jc w:val="center"/>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0.021</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0.20</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100</w:t>
            </w:r>
          </w:p>
        </w:tc>
        <w:tc>
          <w:tcPr>
            <w:tcW w:w="1372" w:type="dxa"/>
            <w:vMerge/>
            <w:vAlign w:val="center"/>
          </w:tcPr>
          <w:p w:rsidR="000277AC" w:rsidRPr="00B0752D" w:rsidRDefault="000277AC" w:rsidP="000277AC">
            <w:pPr>
              <w:spacing w:line="360" w:lineRule="auto"/>
              <w:jc w:val="center"/>
              <w:rPr>
                <w:rFonts w:eastAsiaTheme="minorEastAsia"/>
                <w:sz w:val="24"/>
              </w:rPr>
            </w:pPr>
          </w:p>
        </w:tc>
      </w:tr>
      <w:tr w:rsidR="000277AC" w:rsidRPr="00B0752D" w:rsidTr="000277AC">
        <w:trPr>
          <w:jc w:val="center"/>
        </w:trPr>
        <w:tc>
          <w:tcPr>
            <w:tcW w:w="1567" w:type="dxa"/>
            <w:vMerge w:val="restart"/>
            <w:vAlign w:val="center"/>
          </w:tcPr>
          <w:p w:rsidR="000277AC" w:rsidRPr="00857347" w:rsidRDefault="000277AC" w:rsidP="000277AC">
            <w:pPr>
              <w:spacing w:line="360" w:lineRule="auto"/>
              <w:jc w:val="center"/>
              <w:rPr>
                <w:rFonts w:eastAsiaTheme="minorEastAsia"/>
                <w:szCs w:val="21"/>
              </w:rPr>
            </w:pPr>
            <w:r w:rsidRPr="00857347">
              <w:rPr>
                <w:rFonts w:eastAsiaTheme="minorEastAsia"/>
                <w:szCs w:val="21"/>
              </w:rPr>
              <w:t>0.4</w:t>
            </w: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0.042</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0.41</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102.5</w:t>
            </w:r>
          </w:p>
        </w:tc>
        <w:tc>
          <w:tcPr>
            <w:tcW w:w="1372" w:type="dxa"/>
            <w:vMerge w:val="restart"/>
            <w:vAlign w:val="center"/>
          </w:tcPr>
          <w:p w:rsidR="000277AC" w:rsidRPr="00B0752D" w:rsidRDefault="000277AC" w:rsidP="000277AC">
            <w:pPr>
              <w:spacing w:line="360" w:lineRule="auto"/>
              <w:jc w:val="center"/>
              <w:rPr>
                <w:rFonts w:eastAsiaTheme="minorEastAsia"/>
                <w:sz w:val="24"/>
              </w:rPr>
            </w:pPr>
            <w:r w:rsidRPr="00B0752D">
              <w:rPr>
                <w:rFonts w:eastAsiaTheme="minorEastAsia"/>
                <w:sz w:val="24"/>
              </w:rPr>
              <w:t>5.3</w:t>
            </w:r>
          </w:p>
        </w:tc>
      </w:tr>
      <w:tr w:rsidR="000277AC" w:rsidRPr="00B0752D" w:rsidTr="000277AC">
        <w:trPr>
          <w:jc w:val="center"/>
        </w:trPr>
        <w:tc>
          <w:tcPr>
            <w:tcW w:w="1567" w:type="dxa"/>
            <w:vMerge/>
          </w:tcPr>
          <w:p w:rsidR="000277AC" w:rsidRPr="00857347" w:rsidRDefault="000277AC" w:rsidP="000277AC">
            <w:pPr>
              <w:spacing w:line="360" w:lineRule="auto"/>
              <w:jc w:val="center"/>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0.041</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0.40</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100</w:t>
            </w:r>
          </w:p>
        </w:tc>
        <w:tc>
          <w:tcPr>
            <w:tcW w:w="1372" w:type="dxa"/>
            <w:vMerge/>
            <w:vAlign w:val="center"/>
          </w:tcPr>
          <w:p w:rsidR="000277AC" w:rsidRPr="00B0752D" w:rsidRDefault="000277AC" w:rsidP="000277AC">
            <w:pPr>
              <w:spacing w:line="360" w:lineRule="auto"/>
              <w:jc w:val="center"/>
              <w:rPr>
                <w:rFonts w:eastAsiaTheme="minorEastAsia"/>
                <w:sz w:val="24"/>
              </w:rPr>
            </w:pPr>
          </w:p>
        </w:tc>
      </w:tr>
      <w:tr w:rsidR="000277AC" w:rsidRPr="00B0752D" w:rsidTr="000277AC">
        <w:trPr>
          <w:jc w:val="center"/>
        </w:trPr>
        <w:tc>
          <w:tcPr>
            <w:tcW w:w="1567" w:type="dxa"/>
            <w:vMerge/>
          </w:tcPr>
          <w:p w:rsidR="000277AC" w:rsidRPr="00857347" w:rsidRDefault="000277AC" w:rsidP="000277AC">
            <w:pPr>
              <w:spacing w:line="360" w:lineRule="auto"/>
              <w:jc w:val="center"/>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0.038</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0.37</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92.5</w:t>
            </w:r>
          </w:p>
        </w:tc>
        <w:tc>
          <w:tcPr>
            <w:tcW w:w="1372" w:type="dxa"/>
            <w:vMerge/>
            <w:vAlign w:val="center"/>
          </w:tcPr>
          <w:p w:rsidR="000277AC" w:rsidRPr="00B0752D" w:rsidRDefault="000277AC" w:rsidP="000277AC">
            <w:pPr>
              <w:spacing w:line="360" w:lineRule="auto"/>
              <w:jc w:val="center"/>
              <w:rPr>
                <w:rFonts w:eastAsiaTheme="minorEastAsia"/>
                <w:sz w:val="24"/>
              </w:rPr>
            </w:pPr>
          </w:p>
        </w:tc>
      </w:tr>
      <w:tr w:rsidR="000277AC" w:rsidRPr="00B0752D" w:rsidTr="000277AC">
        <w:trPr>
          <w:jc w:val="center"/>
        </w:trPr>
        <w:tc>
          <w:tcPr>
            <w:tcW w:w="1567" w:type="dxa"/>
            <w:vMerge w:val="restart"/>
            <w:vAlign w:val="center"/>
          </w:tcPr>
          <w:p w:rsidR="000277AC" w:rsidRPr="00857347" w:rsidRDefault="000277AC" w:rsidP="000277AC">
            <w:pPr>
              <w:spacing w:line="360" w:lineRule="auto"/>
              <w:jc w:val="center"/>
              <w:rPr>
                <w:rFonts w:eastAsiaTheme="minorEastAsia"/>
                <w:szCs w:val="21"/>
              </w:rPr>
            </w:pPr>
            <w:r w:rsidRPr="00857347">
              <w:rPr>
                <w:rFonts w:eastAsiaTheme="minorEastAsia"/>
                <w:szCs w:val="21"/>
              </w:rPr>
              <w:t>1.0</w:t>
            </w: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0.102</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1.01</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101</w:t>
            </w:r>
          </w:p>
        </w:tc>
        <w:tc>
          <w:tcPr>
            <w:tcW w:w="1372" w:type="dxa"/>
            <w:vMerge w:val="restart"/>
            <w:vAlign w:val="center"/>
          </w:tcPr>
          <w:p w:rsidR="000277AC" w:rsidRPr="00B0752D" w:rsidRDefault="000277AC" w:rsidP="000277AC">
            <w:pPr>
              <w:spacing w:line="360" w:lineRule="auto"/>
              <w:jc w:val="center"/>
              <w:rPr>
                <w:rFonts w:eastAsiaTheme="minorEastAsia"/>
                <w:sz w:val="24"/>
              </w:rPr>
            </w:pPr>
            <w:r w:rsidRPr="00B0752D">
              <w:rPr>
                <w:rFonts w:eastAsiaTheme="minorEastAsia"/>
                <w:sz w:val="24"/>
              </w:rPr>
              <w:t>3.1</w:t>
            </w:r>
          </w:p>
        </w:tc>
      </w:tr>
      <w:tr w:rsidR="000277AC" w:rsidRPr="00B0752D" w:rsidTr="000277AC">
        <w:trPr>
          <w:jc w:val="center"/>
        </w:trPr>
        <w:tc>
          <w:tcPr>
            <w:tcW w:w="1567" w:type="dxa"/>
            <w:vMerge/>
          </w:tcPr>
          <w:p w:rsidR="000277AC" w:rsidRPr="00857347" w:rsidRDefault="000277AC" w:rsidP="000277AC">
            <w:pPr>
              <w:spacing w:line="360" w:lineRule="auto"/>
              <w:jc w:val="left"/>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0.096</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0.95</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95</w:t>
            </w:r>
          </w:p>
        </w:tc>
        <w:tc>
          <w:tcPr>
            <w:tcW w:w="1372" w:type="dxa"/>
            <w:vMerge/>
          </w:tcPr>
          <w:p w:rsidR="000277AC" w:rsidRPr="00B0752D" w:rsidRDefault="000277AC" w:rsidP="000277AC">
            <w:pPr>
              <w:spacing w:line="360" w:lineRule="auto"/>
              <w:jc w:val="left"/>
              <w:rPr>
                <w:rFonts w:eastAsiaTheme="minorEastAsia"/>
                <w:sz w:val="28"/>
                <w:szCs w:val="28"/>
              </w:rPr>
            </w:pPr>
          </w:p>
        </w:tc>
      </w:tr>
      <w:tr w:rsidR="000277AC" w:rsidRPr="00B0752D" w:rsidTr="000277AC">
        <w:trPr>
          <w:jc w:val="center"/>
        </w:trPr>
        <w:tc>
          <w:tcPr>
            <w:tcW w:w="1567" w:type="dxa"/>
            <w:vMerge/>
          </w:tcPr>
          <w:p w:rsidR="000277AC" w:rsidRPr="00857347" w:rsidRDefault="000277AC" w:rsidP="000277AC">
            <w:pPr>
              <w:spacing w:line="360" w:lineRule="auto"/>
              <w:jc w:val="left"/>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0.100</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0.99</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99</w:t>
            </w:r>
          </w:p>
        </w:tc>
        <w:tc>
          <w:tcPr>
            <w:tcW w:w="1372" w:type="dxa"/>
            <w:vMerge/>
          </w:tcPr>
          <w:p w:rsidR="000277AC" w:rsidRPr="00B0752D" w:rsidRDefault="000277AC" w:rsidP="000277AC">
            <w:pPr>
              <w:spacing w:line="360" w:lineRule="auto"/>
              <w:jc w:val="left"/>
              <w:rPr>
                <w:rFonts w:eastAsiaTheme="minorEastAsia"/>
                <w:sz w:val="28"/>
                <w:szCs w:val="28"/>
              </w:rPr>
            </w:pPr>
          </w:p>
        </w:tc>
      </w:tr>
    </w:tbl>
    <w:p w:rsidR="000277AC" w:rsidRPr="00B0752D" w:rsidRDefault="000277AC" w:rsidP="000277AC">
      <w:pPr>
        <w:spacing w:line="360" w:lineRule="auto"/>
        <w:ind w:firstLineChars="200" w:firstLine="480"/>
        <w:jc w:val="left"/>
        <w:rPr>
          <w:rFonts w:eastAsia="黑体"/>
          <w:noProof/>
          <w:sz w:val="24"/>
        </w:rPr>
      </w:pPr>
      <w:r w:rsidRPr="00B0752D">
        <w:rPr>
          <w:rFonts w:eastAsia="黑体"/>
          <w:noProof/>
          <w:sz w:val="24"/>
        </w:rPr>
        <w:t>表</w:t>
      </w:r>
      <w:r>
        <w:rPr>
          <w:rFonts w:eastAsia="黑体" w:hint="eastAsia"/>
          <w:noProof/>
          <w:sz w:val="24"/>
        </w:rPr>
        <w:t>3</w:t>
      </w:r>
      <w:r w:rsidRPr="00B0752D">
        <w:rPr>
          <w:rFonts w:eastAsia="黑体"/>
          <w:noProof/>
          <w:sz w:val="24"/>
        </w:rPr>
        <w:t xml:space="preserve"> </w:t>
      </w:r>
      <w:r w:rsidRPr="00B0752D">
        <w:rPr>
          <w:rFonts w:eastAsia="黑体"/>
          <w:noProof/>
          <w:sz w:val="24"/>
        </w:rPr>
        <w:t>添加回收实验数据</w:t>
      </w:r>
      <w:r>
        <w:rPr>
          <w:rFonts w:eastAsia="黑体" w:hint="eastAsia"/>
          <w:noProof/>
          <w:sz w:val="24"/>
        </w:rPr>
        <w:t>（盐酸溶解法）</w:t>
      </w:r>
    </w:p>
    <w:tbl>
      <w:tblPr>
        <w:tblStyle w:val="a5"/>
        <w:tblW w:w="930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362"/>
        <w:gridCol w:w="1379"/>
        <w:gridCol w:w="1997"/>
        <w:gridCol w:w="1623"/>
        <w:gridCol w:w="1372"/>
      </w:tblGrid>
      <w:tr w:rsidR="000277AC" w:rsidRPr="00B0752D" w:rsidTr="000277AC">
        <w:trPr>
          <w:jc w:val="center"/>
        </w:trPr>
        <w:tc>
          <w:tcPr>
            <w:tcW w:w="1567"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加标量</w:t>
            </w:r>
            <w:r>
              <w:rPr>
                <w:rFonts w:eastAsiaTheme="minorEastAsia" w:hint="eastAsia"/>
                <w:szCs w:val="21"/>
              </w:rPr>
              <w:t>，</w:t>
            </w:r>
            <w:r w:rsidRPr="00857347">
              <w:rPr>
                <w:rFonts w:eastAsiaTheme="minorEastAsia"/>
                <w:szCs w:val="21"/>
              </w:rPr>
              <w:t>mg/kg</w:t>
            </w:r>
          </w:p>
        </w:tc>
        <w:tc>
          <w:tcPr>
            <w:tcW w:w="1362"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测定吸光值</w:t>
            </w:r>
          </w:p>
        </w:tc>
        <w:tc>
          <w:tcPr>
            <w:tcW w:w="1379"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本底吸光值</w:t>
            </w:r>
          </w:p>
        </w:tc>
        <w:tc>
          <w:tcPr>
            <w:tcW w:w="1997"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测定含量</w:t>
            </w:r>
            <w:r>
              <w:rPr>
                <w:rFonts w:eastAsiaTheme="minorEastAsia" w:hint="eastAsia"/>
                <w:szCs w:val="21"/>
              </w:rPr>
              <w:t>，</w:t>
            </w:r>
            <w:r w:rsidRPr="00857347">
              <w:rPr>
                <w:rFonts w:eastAsiaTheme="minorEastAsia"/>
                <w:szCs w:val="21"/>
              </w:rPr>
              <w:t>mg/kg</w:t>
            </w:r>
          </w:p>
        </w:tc>
        <w:tc>
          <w:tcPr>
            <w:tcW w:w="1623" w:type="dxa"/>
            <w:tcBorders>
              <w:bottom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回收率</w:t>
            </w:r>
            <w:r>
              <w:rPr>
                <w:rFonts w:eastAsiaTheme="minorEastAsia" w:hint="eastAsia"/>
                <w:szCs w:val="21"/>
              </w:rPr>
              <w:t>，</w:t>
            </w:r>
            <w:r w:rsidRPr="00857347">
              <w:rPr>
                <w:rFonts w:eastAsiaTheme="minorEastAsia"/>
                <w:szCs w:val="21"/>
              </w:rPr>
              <w:t>%</w:t>
            </w:r>
          </w:p>
        </w:tc>
        <w:tc>
          <w:tcPr>
            <w:tcW w:w="1372" w:type="dxa"/>
            <w:tcBorders>
              <w:bottom w:val="single" w:sz="4" w:space="0" w:color="auto"/>
            </w:tcBorders>
            <w:vAlign w:val="center"/>
          </w:tcPr>
          <w:p w:rsidR="000277AC" w:rsidRPr="00B0752D" w:rsidRDefault="000277AC" w:rsidP="000277AC">
            <w:pPr>
              <w:spacing w:line="360" w:lineRule="auto"/>
              <w:jc w:val="center"/>
              <w:rPr>
                <w:rFonts w:eastAsiaTheme="minorEastAsia"/>
                <w:sz w:val="24"/>
              </w:rPr>
            </w:pPr>
            <w:r w:rsidRPr="00B0752D">
              <w:rPr>
                <w:rFonts w:eastAsiaTheme="minorEastAsia"/>
                <w:sz w:val="24"/>
              </w:rPr>
              <w:t>RSD</w:t>
            </w:r>
            <w:r w:rsidRPr="00B0752D">
              <w:rPr>
                <w:rFonts w:eastAsiaTheme="minorEastAsia"/>
                <w:sz w:val="24"/>
              </w:rPr>
              <w:t>，</w:t>
            </w:r>
            <w:r w:rsidRPr="00B0752D">
              <w:rPr>
                <w:rFonts w:eastAsiaTheme="minorEastAsia"/>
                <w:sz w:val="24"/>
              </w:rPr>
              <w:t>%</w:t>
            </w:r>
          </w:p>
        </w:tc>
      </w:tr>
      <w:tr w:rsidR="000277AC" w:rsidRPr="00B0752D" w:rsidTr="000277AC">
        <w:trPr>
          <w:jc w:val="center"/>
        </w:trPr>
        <w:tc>
          <w:tcPr>
            <w:tcW w:w="1567" w:type="dxa"/>
            <w:vMerge w:val="restart"/>
            <w:tcBorders>
              <w:top w:val="single" w:sz="4" w:space="0" w:color="auto"/>
            </w:tcBorders>
            <w:vAlign w:val="center"/>
          </w:tcPr>
          <w:p w:rsidR="000277AC" w:rsidRPr="00857347" w:rsidRDefault="000277AC" w:rsidP="000277AC">
            <w:pPr>
              <w:jc w:val="center"/>
              <w:rPr>
                <w:rFonts w:eastAsiaTheme="minorEastAsia"/>
                <w:szCs w:val="21"/>
              </w:rPr>
            </w:pPr>
            <w:r w:rsidRPr="00857347">
              <w:rPr>
                <w:rFonts w:eastAsiaTheme="minorEastAsia"/>
                <w:szCs w:val="21"/>
              </w:rPr>
              <w:t>0.2</w:t>
            </w:r>
          </w:p>
        </w:tc>
        <w:tc>
          <w:tcPr>
            <w:tcW w:w="1362" w:type="dxa"/>
            <w:tcBorders>
              <w:top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0.021</w:t>
            </w:r>
          </w:p>
        </w:tc>
        <w:tc>
          <w:tcPr>
            <w:tcW w:w="1379" w:type="dxa"/>
            <w:vMerge w:val="restart"/>
            <w:tcBorders>
              <w:top w:val="single" w:sz="4" w:space="0" w:color="auto"/>
            </w:tcBorders>
            <w:vAlign w:val="center"/>
          </w:tcPr>
          <w:p w:rsidR="000277AC" w:rsidRPr="00857347" w:rsidRDefault="000277AC" w:rsidP="000277AC">
            <w:pPr>
              <w:jc w:val="center"/>
              <w:rPr>
                <w:rFonts w:eastAsiaTheme="minorEastAsia"/>
                <w:szCs w:val="21"/>
              </w:rPr>
            </w:pPr>
            <w:r w:rsidRPr="00857347">
              <w:rPr>
                <w:rFonts w:eastAsiaTheme="minorEastAsia"/>
                <w:szCs w:val="21"/>
              </w:rPr>
              <w:t>0.001</w:t>
            </w:r>
          </w:p>
        </w:tc>
        <w:tc>
          <w:tcPr>
            <w:tcW w:w="1997" w:type="dxa"/>
            <w:tcBorders>
              <w:top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0.20</w:t>
            </w:r>
          </w:p>
        </w:tc>
        <w:tc>
          <w:tcPr>
            <w:tcW w:w="1623" w:type="dxa"/>
            <w:tcBorders>
              <w:top w:val="single" w:sz="4" w:space="0" w:color="auto"/>
            </w:tcBorders>
          </w:tcPr>
          <w:p w:rsidR="000277AC" w:rsidRPr="00857347" w:rsidRDefault="000277AC" w:rsidP="000277AC">
            <w:pPr>
              <w:spacing w:line="360" w:lineRule="auto"/>
              <w:jc w:val="center"/>
              <w:rPr>
                <w:rFonts w:eastAsiaTheme="minorEastAsia"/>
                <w:szCs w:val="21"/>
              </w:rPr>
            </w:pPr>
            <w:r w:rsidRPr="00857347">
              <w:rPr>
                <w:rFonts w:eastAsiaTheme="minorEastAsia"/>
                <w:szCs w:val="21"/>
              </w:rPr>
              <w:t>100</w:t>
            </w:r>
          </w:p>
        </w:tc>
        <w:tc>
          <w:tcPr>
            <w:tcW w:w="1372" w:type="dxa"/>
            <w:vMerge w:val="restart"/>
            <w:tcBorders>
              <w:top w:val="single" w:sz="4" w:space="0" w:color="auto"/>
            </w:tcBorders>
            <w:vAlign w:val="center"/>
          </w:tcPr>
          <w:p w:rsidR="000277AC" w:rsidRPr="00B0752D" w:rsidRDefault="000277AC" w:rsidP="000277AC">
            <w:pPr>
              <w:spacing w:line="360" w:lineRule="auto"/>
              <w:jc w:val="center"/>
              <w:rPr>
                <w:rFonts w:eastAsiaTheme="minorEastAsia"/>
                <w:sz w:val="24"/>
              </w:rPr>
            </w:pPr>
            <w:r w:rsidRPr="00B0752D">
              <w:rPr>
                <w:rFonts w:eastAsiaTheme="minorEastAsia"/>
                <w:sz w:val="24"/>
              </w:rPr>
              <w:t>6.0</w:t>
            </w:r>
          </w:p>
        </w:tc>
      </w:tr>
      <w:tr w:rsidR="000277AC" w:rsidRPr="00B0752D" w:rsidTr="000277AC">
        <w:trPr>
          <w:jc w:val="center"/>
        </w:trPr>
        <w:tc>
          <w:tcPr>
            <w:tcW w:w="1567" w:type="dxa"/>
            <w:vMerge/>
          </w:tcPr>
          <w:p w:rsidR="000277AC" w:rsidRPr="00857347" w:rsidRDefault="000277AC" w:rsidP="000277AC">
            <w:pPr>
              <w:jc w:val="center"/>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0.019</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0.18</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90</w:t>
            </w:r>
          </w:p>
        </w:tc>
        <w:tc>
          <w:tcPr>
            <w:tcW w:w="1372" w:type="dxa"/>
            <w:vMerge/>
            <w:vAlign w:val="center"/>
          </w:tcPr>
          <w:p w:rsidR="000277AC" w:rsidRPr="00B0752D" w:rsidRDefault="000277AC" w:rsidP="000277AC">
            <w:pPr>
              <w:spacing w:line="360" w:lineRule="auto"/>
              <w:jc w:val="center"/>
              <w:rPr>
                <w:rFonts w:eastAsiaTheme="minorEastAsia"/>
                <w:sz w:val="24"/>
              </w:rPr>
            </w:pPr>
          </w:p>
        </w:tc>
      </w:tr>
      <w:tr w:rsidR="000277AC" w:rsidRPr="00B0752D" w:rsidTr="000277AC">
        <w:trPr>
          <w:jc w:val="center"/>
        </w:trPr>
        <w:tc>
          <w:tcPr>
            <w:tcW w:w="1567" w:type="dxa"/>
            <w:vMerge/>
          </w:tcPr>
          <w:p w:rsidR="000277AC" w:rsidRPr="00857347" w:rsidRDefault="000277AC" w:rsidP="000277AC">
            <w:pPr>
              <w:jc w:val="center"/>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0.021</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0.20</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100</w:t>
            </w:r>
          </w:p>
        </w:tc>
        <w:tc>
          <w:tcPr>
            <w:tcW w:w="1372" w:type="dxa"/>
            <w:vMerge/>
            <w:vAlign w:val="center"/>
          </w:tcPr>
          <w:p w:rsidR="000277AC" w:rsidRPr="00B0752D" w:rsidRDefault="000277AC" w:rsidP="000277AC">
            <w:pPr>
              <w:spacing w:line="360" w:lineRule="auto"/>
              <w:jc w:val="center"/>
              <w:rPr>
                <w:rFonts w:eastAsiaTheme="minorEastAsia"/>
                <w:sz w:val="24"/>
              </w:rPr>
            </w:pPr>
          </w:p>
        </w:tc>
      </w:tr>
      <w:tr w:rsidR="000277AC" w:rsidRPr="00B0752D" w:rsidTr="000277AC">
        <w:trPr>
          <w:jc w:val="center"/>
        </w:trPr>
        <w:tc>
          <w:tcPr>
            <w:tcW w:w="1567" w:type="dxa"/>
            <w:vMerge w:val="restart"/>
            <w:vAlign w:val="center"/>
          </w:tcPr>
          <w:p w:rsidR="000277AC" w:rsidRPr="00857347" w:rsidRDefault="000277AC" w:rsidP="000277AC">
            <w:pPr>
              <w:spacing w:line="360" w:lineRule="auto"/>
              <w:jc w:val="center"/>
              <w:rPr>
                <w:rFonts w:eastAsiaTheme="minorEastAsia"/>
                <w:szCs w:val="21"/>
              </w:rPr>
            </w:pPr>
            <w:r w:rsidRPr="00857347">
              <w:rPr>
                <w:rFonts w:eastAsiaTheme="minorEastAsia"/>
                <w:szCs w:val="21"/>
              </w:rPr>
              <w:t>0.4</w:t>
            </w: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0.042</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0.41</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102.5</w:t>
            </w:r>
          </w:p>
        </w:tc>
        <w:tc>
          <w:tcPr>
            <w:tcW w:w="1372" w:type="dxa"/>
            <w:vMerge w:val="restart"/>
            <w:vAlign w:val="center"/>
          </w:tcPr>
          <w:p w:rsidR="000277AC" w:rsidRPr="00B0752D" w:rsidRDefault="000277AC" w:rsidP="000277AC">
            <w:pPr>
              <w:spacing w:line="360" w:lineRule="auto"/>
              <w:jc w:val="center"/>
              <w:rPr>
                <w:rFonts w:eastAsiaTheme="minorEastAsia"/>
                <w:sz w:val="24"/>
              </w:rPr>
            </w:pPr>
            <w:r w:rsidRPr="00B0752D">
              <w:rPr>
                <w:rFonts w:eastAsiaTheme="minorEastAsia"/>
                <w:sz w:val="24"/>
              </w:rPr>
              <w:t>5.3</w:t>
            </w:r>
          </w:p>
        </w:tc>
      </w:tr>
      <w:tr w:rsidR="000277AC" w:rsidRPr="00B0752D" w:rsidTr="000277AC">
        <w:trPr>
          <w:jc w:val="center"/>
        </w:trPr>
        <w:tc>
          <w:tcPr>
            <w:tcW w:w="1567" w:type="dxa"/>
            <w:vMerge/>
          </w:tcPr>
          <w:p w:rsidR="000277AC" w:rsidRPr="00857347" w:rsidRDefault="000277AC" w:rsidP="000277AC">
            <w:pPr>
              <w:spacing w:line="360" w:lineRule="auto"/>
              <w:jc w:val="center"/>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0.041</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0.40</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100</w:t>
            </w:r>
          </w:p>
        </w:tc>
        <w:tc>
          <w:tcPr>
            <w:tcW w:w="1372" w:type="dxa"/>
            <w:vMerge/>
            <w:vAlign w:val="center"/>
          </w:tcPr>
          <w:p w:rsidR="000277AC" w:rsidRPr="00B0752D" w:rsidRDefault="000277AC" w:rsidP="000277AC">
            <w:pPr>
              <w:spacing w:line="360" w:lineRule="auto"/>
              <w:jc w:val="center"/>
              <w:rPr>
                <w:rFonts w:eastAsiaTheme="minorEastAsia"/>
                <w:sz w:val="24"/>
              </w:rPr>
            </w:pPr>
          </w:p>
        </w:tc>
      </w:tr>
      <w:tr w:rsidR="000277AC" w:rsidRPr="00B0752D" w:rsidTr="000277AC">
        <w:trPr>
          <w:jc w:val="center"/>
        </w:trPr>
        <w:tc>
          <w:tcPr>
            <w:tcW w:w="1567" w:type="dxa"/>
            <w:vMerge/>
          </w:tcPr>
          <w:p w:rsidR="000277AC" w:rsidRPr="00857347" w:rsidRDefault="000277AC" w:rsidP="000277AC">
            <w:pPr>
              <w:spacing w:line="360" w:lineRule="auto"/>
              <w:jc w:val="center"/>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0.038</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0.37</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92.5</w:t>
            </w:r>
          </w:p>
        </w:tc>
        <w:tc>
          <w:tcPr>
            <w:tcW w:w="1372" w:type="dxa"/>
            <w:vMerge/>
            <w:vAlign w:val="center"/>
          </w:tcPr>
          <w:p w:rsidR="000277AC" w:rsidRPr="00B0752D" w:rsidRDefault="000277AC" w:rsidP="000277AC">
            <w:pPr>
              <w:spacing w:line="360" w:lineRule="auto"/>
              <w:jc w:val="center"/>
              <w:rPr>
                <w:rFonts w:eastAsiaTheme="minorEastAsia"/>
                <w:sz w:val="24"/>
              </w:rPr>
            </w:pPr>
          </w:p>
        </w:tc>
      </w:tr>
      <w:tr w:rsidR="000277AC" w:rsidRPr="00B0752D" w:rsidTr="000277AC">
        <w:trPr>
          <w:jc w:val="center"/>
        </w:trPr>
        <w:tc>
          <w:tcPr>
            <w:tcW w:w="1567" w:type="dxa"/>
            <w:vMerge w:val="restart"/>
            <w:vAlign w:val="center"/>
          </w:tcPr>
          <w:p w:rsidR="000277AC" w:rsidRPr="00857347" w:rsidRDefault="000277AC" w:rsidP="000277AC">
            <w:pPr>
              <w:spacing w:line="360" w:lineRule="auto"/>
              <w:jc w:val="center"/>
              <w:rPr>
                <w:rFonts w:eastAsiaTheme="minorEastAsia"/>
                <w:szCs w:val="21"/>
              </w:rPr>
            </w:pPr>
            <w:r w:rsidRPr="00857347">
              <w:rPr>
                <w:rFonts w:eastAsiaTheme="minorEastAsia"/>
                <w:szCs w:val="21"/>
              </w:rPr>
              <w:t>1.0</w:t>
            </w: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0.102</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1.01</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101</w:t>
            </w:r>
          </w:p>
        </w:tc>
        <w:tc>
          <w:tcPr>
            <w:tcW w:w="1372" w:type="dxa"/>
            <w:vMerge w:val="restart"/>
            <w:vAlign w:val="center"/>
          </w:tcPr>
          <w:p w:rsidR="000277AC" w:rsidRPr="00B0752D" w:rsidRDefault="000277AC" w:rsidP="000277AC">
            <w:pPr>
              <w:spacing w:line="360" w:lineRule="auto"/>
              <w:jc w:val="center"/>
              <w:rPr>
                <w:rFonts w:eastAsiaTheme="minorEastAsia"/>
                <w:sz w:val="24"/>
              </w:rPr>
            </w:pPr>
            <w:r w:rsidRPr="00B0752D">
              <w:rPr>
                <w:rFonts w:eastAsiaTheme="minorEastAsia"/>
                <w:sz w:val="24"/>
              </w:rPr>
              <w:t>3.1</w:t>
            </w:r>
          </w:p>
        </w:tc>
      </w:tr>
      <w:tr w:rsidR="000277AC" w:rsidRPr="00B0752D" w:rsidTr="000277AC">
        <w:trPr>
          <w:jc w:val="center"/>
        </w:trPr>
        <w:tc>
          <w:tcPr>
            <w:tcW w:w="1567" w:type="dxa"/>
            <w:vMerge/>
          </w:tcPr>
          <w:p w:rsidR="000277AC" w:rsidRPr="00857347" w:rsidRDefault="000277AC" w:rsidP="000277AC">
            <w:pPr>
              <w:spacing w:line="360" w:lineRule="auto"/>
              <w:jc w:val="left"/>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0.096</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0.95</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95</w:t>
            </w:r>
          </w:p>
        </w:tc>
        <w:tc>
          <w:tcPr>
            <w:tcW w:w="1372" w:type="dxa"/>
            <w:vMerge/>
          </w:tcPr>
          <w:p w:rsidR="000277AC" w:rsidRPr="00B0752D" w:rsidRDefault="000277AC" w:rsidP="000277AC">
            <w:pPr>
              <w:spacing w:line="360" w:lineRule="auto"/>
              <w:jc w:val="left"/>
              <w:rPr>
                <w:rFonts w:eastAsiaTheme="minorEastAsia"/>
                <w:sz w:val="28"/>
                <w:szCs w:val="28"/>
              </w:rPr>
            </w:pPr>
          </w:p>
        </w:tc>
      </w:tr>
      <w:tr w:rsidR="000277AC" w:rsidRPr="00B0752D" w:rsidTr="000277AC">
        <w:trPr>
          <w:jc w:val="center"/>
        </w:trPr>
        <w:tc>
          <w:tcPr>
            <w:tcW w:w="1567" w:type="dxa"/>
            <w:vMerge/>
          </w:tcPr>
          <w:p w:rsidR="000277AC" w:rsidRPr="00857347" w:rsidRDefault="000277AC" w:rsidP="000277AC">
            <w:pPr>
              <w:spacing w:line="360" w:lineRule="auto"/>
              <w:jc w:val="left"/>
              <w:rPr>
                <w:rFonts w:eastAsiaTheme="minorEastAsia"/>
                <w:szCs w:val="21"/>
              </w:rPr>
            </w:pPr>
          </w:p>
        </w:tc>
        <w:tc>
          <w:tcPr>
            <w:tcW w:w="1362"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0.100</w:t>
            </w:r>
          </w:p>
        </w:tc>
        <w:tc>
          <w:tcPr>
            <w:tcW w:w="1379" w:type="dxa"/>
            <w:vMerge/>
          </w:tcPr>
          <w:p w:rsidR="000277AC" w:rsidRPr="00857347" w:rsidRDefault="000277AC" w:rsidP="000277AC">
            <w:pPr>
              <w:jc w:val="center"/>
              <w:rPr>
                <w:rFonts w:eastAsiaTheme="minorEastAsia"/>
                <w:szCs w:val="21"/>
              </w:rPr>
            </w:pPr>
          </w:p>
        </w:tc>
        <w:tc>
          <w:tcPr>
            <w:tcW w:w="1997"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0.99</w:t>
            </w:r>
          </w:p>
        </w:tc>
        <w:tc>
          <w:tcPr>
            <w:tcW w:w="1623" w:type="dxa"/>
          </w:tcPr>
          <w:p w:rsidR="000277AC" w:rsidRPr="00857347" w:rsidRDefault="000277AC" w:rsidP="000277AC">
            <w:pPr>
              <w:spacing w:line="360" w:lineRule="auto"/>
              <w:jc w:val="center"/>
              <w:rPr>
                <w:rFonts w:eastAsiaTheme="minorEastAsia"/>
                <w:szCs w:val="21"/>
              </w:rPr>
            </w:pPr>
            <w:r w:rsidRPr="00857347">
              <w:rPr>
                <w:rFonts w:eastAsiaTheme="minorEastAsia"/>
                <w:szCs w:val="21"/>
              </w:rPr>
              <w:t>99</w:t>
            </w:r>
          </w:p>
        </w:tc>
        <w:tc>
          <w:tcPr>
            <w:tcW w:w="1372" w:type="dxa"/>
            <w:vMerge/>
          </w:tcPr>
          <w:p w:rsidR="000277AC" w:rsidRPr="00B0752D" w:rsidRDefault="000277AC" w:rsidP="000277AC">
            <w:pPr>
              <w:spacing w:line="360" w:lineRule="auto"/>
              <w:jc w:val="left"/>
              <w:rPr>
                <w:rFonts w:eastAsiaTheme="minorEastAsia"/>
                <w:sz w:val="28"/>
                <w:szCs w:val="28"/>
              </w:rPr>
            </w:pPr>
          </w:p>
        </w:tc>
      </w:tr>
    </w:tbl>
    <w:p w:rsidR="000277AC" w:rsidRDefault="000277AC" w:rsidP="00C500C1">
      <w:pPr>
        <w:spacing w:line="360" w:lineRule="auto"/>
        <w:jc w:val="left"/>
        <w:outlineLvl w:val="4"/>
        <w:rPr>
          <w:rFonts w:eastAsiaTheme="minorEastAsia" w:hint="eastAsia"/>
          <w:b/>
          <w:sz w:val="24"/>
        </w:rPr>
      </w:pPr>
    </w:p>
    <w:p w:rsidR="006A1CED" w:rsidRPr="009800B5" w:rsidRDefault="009800B5" w:rsidP="00C500C1">
      <w:pPr>
        <w:spacing w:line="360" w:lineRule="auto"/>
        <w:jc w:val="left"/>
        <w:outlineLvl w:val="4"/>
        <w:rPr>
          <w:rFonts w:eastAsiaTheme="minorEastAsia"/>
          <w:b/>
          <w:sz w:val="24"/>
        </w:rPr>
      </w:pPr>
      <w:r w:rsidRPr="009800B5">
        <w:rPr>
          <w:rFonts w:eastAsiaTheme="minorEastAsia" w:hint="eastAsia"/>
          <w:b/>
          <w:sz w:val="24"/>
        </w:rPr>
        <w:t>3.3.3.</w:t>
      </w:r>
      <w:r w:rsidR="006A1CED" w:rsidRPr="009800B5">
        <w:rPr>
          <w:rFonts w:eastAsiaTheme="minorEastAsia"/>
          <w:b/>
          <w:sz w:val="24"/>
        </w:rPr>
        <w:t xml:space="preserve">4 </w:t>
      </w:r>
      <w:r w:rsidR="006A1CED" w:rsidRPr="009800B5">
        <w:rPr>
          <w:rFonts w:eastAsiaTheme="minorEastAsia"/>
          <w:b/>
          <w:sz w:val="24"/>
        </w:rPr>
        <w:t>方法适用性</w:t>
      </w:r>
    </w:p>
    <w:p w:rsidR="006A1CED" w:rsidRPr="00B0752D" w:rsidRDefault="006A1CED" w:rsidP="00B11174">
      <w:pPr>
        <w:spacing w:line="360" w:lineRule="auto"/>
        <w:ind w:firstLineChars="200" w:firstLine="480"/>
        <w:jc w:val="left"/>
        <w:rPr>
          <w:rFonts w:eastAsiaTheme="minorEastAsia"/>
          <w:sz w:val="24"/>
        </w:rPr>
      </w:pPr>
      <w:r w:rsidRPr="00B0752D">
        <w:rPr>
          <w:rFonts w:eastAsiaTheme="minorEastAsia"/>
          <w:sz w:val="24"/>
        </w:rPr>
        <w:t>为验证修订的前处理方法适用性和可操作性，我们采用多种饲料和饲料原料样品进行测定，并与微波消解</w:t>
      </w:r>
      <w:r w:rsidR="003D7B69">
        <w:rPr>
          <w:rFonts w:eastAsiaTheme="minorEastAsia" w:hint="eastAsia"/>
          <w:sz w:val="24"/>
        </w:rPr>
        <w:t>-</w:t>
      </w:r>
      <w:r w:rsidRPr="00B0752D">
        <w:rPr>
          <w:rFonts w:eastAsiaTheme="minorEastAsia"/>
          <w:sz w:val="24"/>
        </w:rPr>
        <w:t>电感耦合等离子体发射光谱法的测定结果进行对比，结果数据如表</w:t>
      </w:r>
      <w:r w:rsidR="003518BB" w:rsidRPr="00B0752D">
        <w:rPr>
          <w:rFonts w:eastAsiaTheme="minorEastAsia"/>
          <w:sz w:val="24"/>
        </w:rPr>
        <w:t>2</w:t>
      </w:r>
      <w:r w:rsidRPr="00B0752D">
        <w:rPr>
          <w:rFonts w:eastAsiaTheme="minorEastAsia"/>
          <w:sz w:val="24"/>
        </w:rPr>
        <w:t>所示：</w:t>
      </w:r>
    </w:p>
    <w:p w:rsidR="00FC131B" w:rsidRPr="00B0752D" w:rsidRDefault="00FC131B" w:rsidP="00FC131B">
      <w:pPr>
        <w:spacing w:line="360" w:lineRule="auto"/>
        <w:ind w:firstLineChars="200" w:firstLine="480"/>
        <w:jc w:val="left"/>
        <w:rPr>
          <w:rFonts w:eastAsia="黑体"/>
          <w:noProof/>
          <w:sz w:val="24"/>
        </w:rPr>
      </w:pPr>
      <w:r w:rsidRPr="00B0752D">
        <w:rPr>
          <w:rFonts w:eastAsia="黑体"/>
          <w:noProof/>
          <w:sz w:val="24"/>
        </w:rPr>
        <w:t>表</w:t>
      </w:r>
      <w:r w:rsidRPr="00B0752D">
        <w:rPr>
          <w:rFonts w:eastAsia="黑体"/>
          <w:noProof/>
          <w:sz w:val="24"/>
        </w:rPr>
        <w:t xml:space="preserve">2 </w:t>
      </w:r>
      <w:r w:rsidRPr="00B0752D">
        <w:rPr>
          <w:rFonts w:eastAsia="黑体"/>
          <w:noProof/>
          <w:sz w:val="24"/>
        </w:rPr>
        <w:t>方法比对实验数据</w:t>
      </w:r>
    </w:p>
    <w:tbl>
      <w:tblPr>
        <w:tblW w:w="8329" w:type="dxa"/>
        <w:jc w:val="center"/>
        <w:tblInd w:w="-652" w:type="dxa"/>
        <w:tblLook w:val="04A0" w:firstRow="1" w:lastRow="0" w:firstColumn="1" w:lastColumn="0" w:noHBand="0" w:noVBand="1"/>
      </w:tblPr>
      <w:tblGrid>
        <w:gridCol w:w="3507"/>
        <w:gridCol w:w="2481"/>
        <w:gridCol w:w="2341"/>
      </w:tblGrid>
      <w:tr w:rsidR="008839EC" w:rsidRPr="00B0752D" w:rsidTr="009800B5">
        <w:trPr>
          <w:trHeight w:val="270"/>
          <w:jc w:val="center"/>
        </w:trPr>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样品名称</w:t>
            </w:r>
          </w:p>
        </w:tc>
        <w:tc>
          <w:tcPr>
            <w:tcW w:w="2481" w:type="dxa"/>
            <w:tcBorders>
              <w:top w:val="single" w:sz="4" w:space="0" w:color="auto"/>
              <w:left w:val="nil"/>
              <w:bottom w:val="single" w:sz="4" w:space="0" w:color="auto"/>
              <w:right w:val="single" w:sz="4" w:space="0" w:color="auto"/>
            </w:tcBorders>
            <w:shd w:val="clear" w:color="auto" w:fill="auto"/>
            <w:vAlign w:val="center"/>
          </w:tcPr>
          <w:p w:rsidR="008839EC" w:rsidRPr="00B0752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原子吸收光谱法</w:t>
            </w:r>
          </w:p>
          <w:p w:rsidR="003518BB" w:rsidRPr="006A1CED" w:rsidRDefault="003518BB" w:rsidP="006A1CED">
            <w:pPr>
              <w:widowControl/>
              <w:jc w:val="center"/>
              <w:rPr>
                <w:rFonts w:eastAsiaTheme="minorEastAsia"/>
                <w:color w:val="000000"/>
                <w:kern w:val="0"/>
                <w:sz w:val="22"/>
                <w:szCs w:val="22"/>
              </w:rPr>
            </w:pPr>
            <w:r w:rsidRPr="00B0752D">
              <w:rPr>
                <w:rFonts w:eastAsiaTheme="minorEastAsia"/>
                <w:color w:val="000000"/>
                <w:kern w:val="0"/>
                <w:sz w:val="22"/>
                <w:szCs w:val="22"/>
              </w:rPr>
              <w:t>测定值，</w:t>
            </w:r>
            <w:r w:rsidRPr="00B0752D">
              <w:rPr>
                <w:rFonts w:eastAsiaTheme="minorEastAsia"/>
                <w:color w:val="000000"/>
                <w:kern w:val="0"/>
                <w:sz w:val="22"/>
                <w:szCs w:val="22"/>
              </w:rPr>
              <w:t>mg/kg</w:t>
            </w:r>
          </w:p>
        </w:tc>
        <w:tc>
          <w:tcPr>
            <w:tcW w:w="2341" w:type="dxa"/>
            <w:tcBorders>
              <w:top w:val="single" w:sz="4" w:space="0" w:color="auto"/>
              <w:left w:val="nil"/>
              <w:bottom w:val="single" w:sz="4" w:space="0" w:color="auto"/>
              <w:right w:val="single" w:sz="4" w:space="0" w:color="auto"/>
            </w:tcBorders>
            <w:shd w:val="clear" w:color="auto" w:fill="auto"/>
            <w:vAlign w:val="center"/>
          </w:tcPr>
          <w:p w:rsidR="008839EC" w:rsidRPr="00B0752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ICP-OES</w:t>
            </w:r>
            <w:r w:rsidRPr="00B0752D">
              <w:rPr>
                <w:rFonts w:eastAsiaTheme="minorEastAsia"/>
                <w:color w:val="000000"/>
                <w:kern w:val="0"/>
                <w:sz w:val="22"/>
                <w:szCs w:val="22"/>
              </w:rPr>
              <w:t>法</w:t>
            </w:r>
          </w:p>
          <w:p w:rsidR="003518BB" w:rsidRPr="006A1CED" w:rsidRDefault="003518BB" w:rsidP="006A1CED">
            <w:pPr>
              <w:widowControl/>
              <w:jc w:val="center"/>
              <w:rPr>
                <w:rFonts w:eastAsiaTheme="minorEastAsia"/>
                <w:color w:val="000000"/>
                <w:kern w:val="0"/>
                <w:sz w:val="22"/>
                <w:szCs w:val="22"/>
              </w:rPr>
            </w:pPr>
            <w:r w:rsidRPr="00B0752D">
              <w:rPr>
                <w:rFonts w:eastAsiaTheme="minorEastAsia"/>
                <w:color w:val="000000"/>
                <w:kern w:val="0"/>
                <w:sz w:val="22"/>
                <w:szCs w:val="22"/>
              </w:rPr>
              <w:t>测定值，</w:t>
            </w:r>
            <w:r w:rsidRPr="00B0752D">
              <w:rPr>
                <w:rFonts w:eastAsiaTheme="minorEastAsia"/>
                <w:color w:val="000000"/>
                <w:kern w:val="0"/>
                <w:sz w:val="22"/>
                <w:szCs w:val="22"/>
              </w:rPr>
              <w:t>mg/kg</w:t>
            </w:r>
          </w:p>
        </w:tc>
      </w:tr>
      <w:tr w:rsidR="008839EC" w:rsidRPr="00B0752D" w:rsidTr="009800B5">
        <w:trPr>
          <w:trHeight w:val="221"/>
          <w:jc w:val="center"/>
        </w:trPr>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8839EC" w:rsidRPr="006A1CED" w:rsidRDefault="00FC131B" w:rsidP="00E4364D">
            <w:pPr>
              <w:widowControl/>
              <w:jc w:val="center"/>
              <w:rPr>
                <w:rFonts w:eastAsiaTheme="minorEastAsia"/>
                <w:color w:val="000000"/>
                <w:kern w:val="0"/>
                <w:sz w:val="22"/>
                <w:szCs w:val="22"/>
              </w:rPr>
            </w:pPr>
            <w:r w:rsidRPr="00B0752D">
              <w:rPr>
                <w:rFonts w:eastAsiaTheme="minorEastAsia"/>
                <w:color w:val="000000"/>
                <w:kern w:val="0"/>
                <w:sz w:val="22"/>
                <w:szCs w:val="22"/>
              </w:rPr>
              <w:t>仔</w:t>
            </w:r>
            <w:r w:rsidR="008839EC" w:rsidRPr="00B0752D">
              <w:rPr>
                <w:rFonts w:eastAsiaTheme="minorEastAsia"/>
                <w:color w:val="000000"/>
                <w:kern w:val="0"/>
                <w:sz w:val="22"/>
                <w:szCs w:val="22"/>
              </w:rPr>
              <w:t>猪</w:t>
            </w:r>
            <w:r w:rsidRPr="00B0752D">
              <w:rPr>
                <w:rFonts w:eastAsiaTheme="minorEastAsia"/>
                <w:color w:val="000000"/>
                <w:kern w:val="0"/>
                <w:sz w:val="22"/>
                <w:szCs w:val="22"/>
              </w:rPr>
              <w:t>前期</w:t>
            </w:r>
            <w:r w:rsidR="008839EC" w:rsidRPr="00B0752D">
              <w:rPr>
                <w:rFonts w:eastAsiaTheme="minorEastAsia"/>
                <w:color w:val="000000"/>
                <w:kern w:val="0"/>
                <w:sz w:val="22"/>
                <w:szCs w:val="22"/>
              </w:rPr>
              <w:t>配合饲料</w:t>
            </w:r>
          </w:p>
        </w:tc>
        <w:tc>
          <w:tcPr>
            <w:tcW w:w="2481" w:type="dxa"/>
            <w:tcBorders>
              <w:top w:val="single" w:sz="4" w:space="0" w:color="auto"/>
              <w:left w:val="nil"/>
              <w:bottom w:val="single" w:sz="4" w:space="0" w:color="auto"/>
              <w:right w:val="single" w:sz="4" w:space="0" w:color="auto"/>
            </w:tcBorders>
            <w:shd w:val="clear" w:color="auto" w:fill="auto"/>
            <w:vAlign w:val="center"/>
          </w:tcPr>
          <w:p w:rsidR="008839EC" w:rsidRPr="006A1CED" w:rsidRDefault="008839EC" w:rsidP="00E4364D">
            <w:pPr>
              <w:widowControl/>
              <w:jc w:val="center"/>
              <w:rPr>
                <w:rFonts w:eastAsiaTheme="minorEastAsia"/>
                <w:color w:val="000000"/>
                <w:kern w:val="0"/>
                <w:sz w:val="22"/>
                <w:szCs w:val="22"/>
              </w:rPr>
            </w:pPr>
            <w:r w:rsidRPr="006A1CED">
              <w:rPr>
                <w:rFonts w:eastAsiaTheme="minorEastAsia"/>
                <w:color w:val="000000"/>
                <w:kern w:val="0"/>
                <w:sz w:val="22"/>
                <w:szCs w:val="22"/>
              </w:rPr>
              <w:t>0.20</w:t>
            </w:r>
          </w:p>
        </w:tc>
        <w:tc>
          <w:tcPr>
            <w:tcW w:w="2341" w:type="dxa"/>
            <w:tcBorders>
              <w:top w:val="single" w:sz="4" w:space="0" w:color="auto"/>
              <w:left w:val="nil"/>
              <w:bottom w:val="single" w:sz="4" w:space="0" w:color="auto"/>
              <w:right w:val="single" w:sz="4" w:space="0" w:color="auto"/>
            </w:tcBorders>
            <w:shd w:val="clear" w:color="auto" w:fill="auto"/>
            <w:vAlign w:val="center"/>
          </w:tcPr>
          <w:p w:rsidR="008839EC" w:rsidRPr="006A1CED" w:rsidRDefault="008839EC" w:rsidP="00E4364D">
            <w:pPr>
              <w:widowControl/>
              <w:jc w:val="center"/>
              <w:rPr>
                <w:rFonts w:eastAsiaTheme="minorEastAsia"/>
                <w:color w:val="000000"/>
                <w:kern w:val="0"/>
                <w:sz w:val="22"/>
                <w:szCs w:val="22"/>
              </w:rPr>
            </w:pPr>
            <w:r w:rsidRPr="00B0752D">
              <w:rPr>
                <w:rFonts w:eastAsiaTheme="minorEastAsia"/>
                <w:color w:val="000000"/>
                <w:kern w:val="0"/>
                <w:sz w:val="22"/>
                <w:szCs w:val="22"/>
              </w:rPr>
              <w:t>0.20</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FC131B" w:rsidP="006A1CED">
            <w:pPr>
              <w:widowControl/>
              <w:jc w:val="center"/>
              <w:rPr>
                <w:rFonts w:eastAsiaTheme="minorEastAsia"/>
                <w:color w:val="000000"/>
                <w:kern w:val="0"/>
                <w:sz w:val="22"/>
                <w:szCs w:val="22"/>
              </w:rPr>
            </w:pPr>
            <w:r w:rsidRPr="00B0752D">
              <w:rPr>
                <w:rFonts w:eastAsiaTheme="minorEastAsia"/>
                <w:color w:val="000000"/>
                <w:kern w:val="0"/>
                <w:sz w:val="22"/>
                <w:szCs w:val="22"/>
              </w:rPr>
              <w:t>蛋小</w:t>
            </w:r>
            <w:r w:rsidR="008839EC" w:rsidRPr="00B0752D">
              <w:rPr>
                <w:rFonts w:eastAsiaTheme="minorEastAsia"/>
                <w:color w:val="000000"/>
                <w:kern w:val="0"/>
                <w:sz w:val="22"/>
                <w:szCs w:val="22"/>
              </w:rPr>
              <w:t>鸡配合饲料</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6A1CED">
              <w:rPr>
                <w:rFonts w:eastAsiaTheme="minorEastAsia"/>
                <w:color w:val="000000"/>
                <w:kern w:val="0"/>
                <w:sz w:val="22"/>
                <w:szCs w:val="22"/>
              </w:rPr>
              <w:t>0.24</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0.25</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proofErr w:type="gramStart"/>
            <w:r w:rsidRPr="00B0752D">
              <w:rPr>
                <w:rFonts w:eastAsiaTheme="minorEastAsia"/>
                <w:color w:val="000000"/>
                <w:kern w:val="0"/>
                <w:sz w:val="22"/>
                <w:szCs w:val="22"/>
              </w:rPr>
              <w:t>鱼配合</w:t>
            </w:r>
            <w:proofErr w:type="gramEnd"/>
            <w:r w:rsidRPr="00B0752D">
              <w:rPr>
                <w:rFonts w:eastAsiaTheme="minorEastAsia"/>
                <w:color w:val="000000"/>
                <w:kern w:val="0"/>
                <w:sz w:val="22"/>
                <w:szCs w:val="22"/>
              </w:rPr>
              <w:t>饲料</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0.35</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3</w:t>
            </w:r>
            <w:r w:rsidRPr="006A1CED">
              <w:rPr>
                <w:rFonts w:eastAsiaTheme="minorEastAsia"/>
                <w:color w:val="000000"/>
                <w:kern w:val="0"/>
                <w:sz w:val="22"/>
                <w:szCs w:val="22"/>
              </w:rPr>
              <w:t>6</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FC131B" w:rsidP="006A1CED">
            <w:pPr>
              <w:widowControl/>
              <w:jc w:val="center"/>
              <w:rPr>
                <w:rFonts w:eastAsiaTheme="minorEastAsia"/>
                <w:color w:val="000000"/>
                <w:kern w:val="0"/>
                <w:sz w:val="22"/>
                <w:szCs w:val="22"/>
              </w:rPr>
            </w:pPr>
            <w:r w:rsidRPr="00B0752D">
              <w:rPr>
                <w:rFonts w:eastAsiaTheme="minorEastAsia"/>
                <w:color w:val="000000"/>
                <w:kern w:val="0"/>
                <w:sz w:val="22"/>
                <w:szCs w:val="22"/>
              </w:rPr>
              <w:lastRenderedPageBreak/>
              <w:t>后备奶牛</w:t>
            </w:r>
            <w:r w:rsidR="008839EC" w:rsidRPr="00B0752D">
              <w:rPr>
                <w:rFonts w:eastAsiaTheme="minorEastAsia"/>
                <w:color w:val="000000"/>
                <w:kern w:val="0"/>
                <w:sz w:val="22"/>
                <w:szCs w:val="22"/>
              </w:rPr>
              <w:t>精料补充料</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0.2</w:t>
            </w:r>
            <w:r w:rsidRPr="00B0752D">
              <w:rPr>
                <w:rFonts w:eastAsiaTheme="minorEastAsia"/>
                <w:color w:val="000000"/>
                <w:kern w:val="0"/>
                <w:sz w:val="22"/>
                <w:szCs w:val="22"/>
              </w:rPr>
              <w:t>1</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23</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添加剂</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5</w:t>
            </w:r>
            <w:r w:rsidRPr="006A1CED">
              <w:rPr>
                <w:rFonts w:eastAsiaTheme="minorEastAsia"/>
                <w:color w:val="000000"/>
                <w:kern w:val="0"/>
                <w:sz w:val="22"/>
                <w:szCs w:val="22"/>
              </w:rPr>
              <w:t>4</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5</w:t>
            </w:r>
            <w:r w:rsidRPr="006A1CED">
              <w:rPr>
                <w:rFonts w:eastAsiaTheme="minorEastAsia"/>
                <w:color w:val="000000"/>
                <w:kern w:val="0"/>
                <w:sz w:val="22"/>
                <w:szCs w:val="22"/>
              </w:rPr>
              <w:t>3</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添加剂</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3</w:t>
            </w:r>
            <w:r w:rsidRPr="006A1CED">
              <w:rPr>
                <w:rFonts w:eastAsiaTheme="minorEastAsia"/>
                <w:color w:val="000000"/>
                <w:kern w:val="0"/>
                <w:sz w:val="22"/>
                <w:szCs w:val="22"/>
              </w:rPr>
              <w:t>4</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3</w:t>
            </w:r>
            <w:r w:rsidRPr="006A1CED">
              <w:rPr>
                <w:rFonts w:eastAsiaTheme="minorEastAsia"/>
                <w:color w:val="000000"/>
                <w:kern w:val="0"/>
                <w:sz w:val="22"/>
                <w:szCs w:val="22"/>
              </w:rPr>
              <w:t>6</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添加剂预混合饲料</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1.18</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1.1</w:t>
            </w:r>
            <w:r w:rsidRPr="006A1CED">
              <w:rPr>
                <w:rFonts w:eastAsiaTheme="minorEastAsia"/>
                <w:color w:val="000000"/>
                <w:kern w:val="0"/>
                <w:sz w:val="22"/>
                <w:szCs w:val="22"/>
              </w:rPr>
              <w:t>7</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鱼粉</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1</w:t>
            </w:r>
            <w:r w:rsidRPr="006A1CED">
              <w:rPr>
                <w:rFonts w:eastAsiaTheme="minorEastAsia"/>
                <w:color w:val="000000"/>
                <w:kern w:val="0"/>
                <w:sz w:val="22"/>
                <w:szCs w:val="22"/>
              </w:rPr>
              <w:t>.25</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B0752D">
              <w:rPr>
                <w:rFonts w:eastAsiaTheme="minorEastAsia"/>
                <w:color w:val="000000"/>
                <w:kern w:val="0"/>
                <w:sz w:val="22"/>
                <w:szCs w:val="22"/>
              </w:rPr>
              <w:t>1.27</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豆</w:t>
            </w:r>
            <w:proofErr w:type="gramStart"/>
            <w:r w:rsidRPr="00B0752D">
              <w:rPr>
                <w:rFonts w:eastAsiaTheme="minorEastAsia"/>
                <w:color w:val="000000"/>
                <w:kern w:val="0"/>
                <w:sz w:val="22"/>
                <w:szCs w:val="22"/>
              </w:rPr>
              <w:t>粕</w:t>
            </w:r>
            <w:proofErr w:type="gramEnd"/>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30</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32</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B0752D">
              <w:rPr>
                <w:rFonts w:eastAsiaTheme="minorEastAsia"/>
                <w:color w:val="000000"/>
                <w:kern w:val="0"/>
                <w:sz w:val="22"/>
                <w:szCs w:val="22"/>
              </w:rPr>
              <w:t>花生</w:t>
            </w:r>
            <w:proofErr w:type="gramStart"/>
            <w:r w:rsidRPr="00B0752D">
              <w:rPr>
                <w:rFonts w:eastAsiaTheme="minorEastAsia"/>
                <w:color w:val="000000"/>
                <w:kern w:val="0"/>
                <w:sz w:val="22"/>
                <w:szCs w:val="22"/>
              </w:rPr>
              <w:t>粕</w:t>
            </w:r>
            <w:proofErr w:type="gramEnd"/>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3</w:t>
            </w:r>
            <w:r w:rsidRPr="006A1CED">
              <w:rPr>
                <w:rFonts w:eastAsiaTheme="minorEastAsia"/>
                <w:color w:val="000000"/>
                <w:kern w:val="0"/>
                <w:sz w:val="22"/>
                <w:szCs w:val="22"/>
              </w:rPr>
              <w:t>5</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8839EC">
            <w:pPr>
              <w:widowControl/>
              <w:jc w:val="center"/>
              <w:rPr>
                <w:rFonts w:eastAsiaTheme="minorEastAsia"/>
                <w:color w:val="000000"/>
                <w:kern w:val="0"/>
                <w:sz w:val="22"/>
                <w:szCs w:val="22"/>
              </w:rPr>
            </w:pPr>
            <w:r w:rsidRPr="006A1CED">
              <w:rPr>
                <w:rFonts w:eastAsiaTheme="minorEastAsia"/>
                <w:color w:val="000000"/>
                <w:kern w:val="0"/>
                <w:sz w:val="22"/>
                <w:szCs w:val="22"/>
              </w:rPr>
              <w:t>0.</w:t>
            </w:r>
            <w:r w:rsidRPr="00B0752D">
              <w:rPr>
                <w:rFonts w:eastAsiaTheme="minorEastAsia"/>
                <w:color w:val="000000"/>
                <w:kern w:val="0"/>
                <w:sz w:val="22"/>
                <w:szCs w:val="22"/>
              </w:rPr>
              <w:t>36</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kern w:val="0"/>
                <w:sz w:val="22"/>
                <w:szCs w:val="22"/>
              </w:rPr>
            </w:pPr>
            <w:r w:rsidRPr="00B0752D">
              <w:rPr>
                <w:rFonts w:eastAsiaTheme="minorEastAsia"/>
                <w:kern w:val="0"/>
                <w:sz w:val="22"/>
                <w:szCs w:val="22"/>
              </w:rPr>
              <w:t>添加剂</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kern w:val="0"/>
                <w:sz w:val="22"/>
                <w:szCs w:val="22"/>
              </w:rPr>
            </w:pPr>
            <w:r w:rsidRPr="006A1CED">
              <w:rPr>
                <w:rFonts w:eastAsiaTheme="minorEastAsia"/>
                <w:kern w:val="0"/>
                <w:sz w:val="22"/>
                <w:szCs w:val="22"/>
              </w:rPr>
              <w:t>0.26</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FC131B">
            <w:pPr>
              <w:widowControl/>
              <w:jc w:val="center"/>
              <w:rPr>
                <w:rFonts w:eastAsiaTheme="minorEastAsia"/>
                <w:color w:val="000000"/>
                <w:kern w:val="0"/>
                <w:sz w:val="22"/>
                <w:szCs w:val="22"/>
              </w:rPr>
            </w:pPr>
            <w:r w:rsidRPr="006A1CED">
              <w:rPr>
                <w:rFonts w:eastAsiaTheme="minorEastAsia"/>
                <w:color w:val="000000"/>
                <w:kern w:val="0"/>
                <w:sz w:val="22"/>
                <w:szCs w:val="22"/>
              </w:rPr>
              <w:t>0.</w:t>
            </w:r>
            <w:r w:rsidR="00FC131B" w:rsidRPr="00B0752D">
              <w:rPr>
                <w:rFonts w:eastAsiaTheme="minorEastAsia"/>
                <w:color w:val="000000"/>
                <w:kern w:val="0"/>
                <w:sz w:val="22"/>
                <w:szCs w:val="22"/>
              </w:rPr>
              <w:t>2</w:t>
            </w:r>
            <w:r w:rsidRPr="006A1CED">
              <w:rPr>
                <w:rFonts w:eastAsiaTheme="minorEastAsia"/>
                <w:color w:val="000000"/>
                <w:kern w:val="0"/>
                <w:sz w:val="22"/>
                <w:szCs w:val="22"/>
              </w:rPr>
              <w:t>5</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FC131B" w:rsidP="006A1CED">
            <w:pPr>
              <w:widowControl/>
              <w:jc w:val="center"/>
              <w:rPr>
                <w:rFonts w:eastAsiaTheme="minorEastAsia"/>
                <w:color w:val="000000"/>
                <w:kern w:val="0"/>
                <w:sz w:val="22"/>
                <w:szCs w:val="22"/>
              </w:rPr>
            </w:pPr>
            <w:proofErr w:type="gramStart"/>
            <w:r w:rsidRPr="00B0752D">
              <w:rPr>
                <w:rFonts w:eastAsiaTheme="minorEastAsia"/>
                <w:color w:val="000000"/>
                <w:kern w:val="0"/>
                <w:sz w:val="22"/>
                <w:szCs w:val="22"/>
              </w:rPr>
              <w:t>犬粮宠物</w:t>
            </w:r>
            <w:proofErr w:type="gramEnd"/>
            <w:r w:rsidRPr="00B0752D">
              <w:rPr>
                <w:rFonts w:eastAsiaTheme="minorEastAsia"/>
                <w:color w:val="000000"/>
                <w:kern w:val="0"/>
                <w:sz w:val="22"/>
                <w:szCs w:val="22"/>
              </w:rPr>
              <w:t>饲料</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6A1CED">
              <w:rPr>
                <w:rFonts w:eastAsiaTheme="minorEastAsia"/>
                <w:color w:val="000000"/>
                <w:kern w:val="0"/>
                <w:sz w:val="22"/>
                <w:szCs w:val="22"/>
              </w:rPr>
              <w:t>0.30</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FC131B">
            <w:pPr>
              <w:widowControl/>
              <w:jc w:val="center"/>
              <w:rPr>
                <w:rFonts w:eastAsiaTheme="minorEastAsia"/>
                <w:color w:val="000000"/>
                <w:kern w:val="0"/>
                <w:sz w:val="22"/>
                <w:szCs w:val="22"/>
              </w:rPr>
            </w:pPr>
            <w:r w:rsidRPr="006A1CED">
              <w:rPr>
                <w:rFonts w:eastAsiaTheme="minorEastAsia"/>
                <w:color w:val="000000"/>
                <w:kern w:val="0"/>
                <w:sz w:val="22"/>
                <w:szCs w:val="22"/>
              </w:rPr>
              <w:t>0</w:t>
            </w:r>
            <w:r w:rsidR="00FC131B" w:rsidRPr="00B0752D">
              <w:rPr>
                <w:rFonts w:eastAsiaTheme="minorEastAsia"/>
                <w:color w:val="000000"/>
                <w:kern w:val="0"/>
                <w:sz w:val="22"/>
                <w:szCs w:val="22"/>
              </w:rPr>
              <w:t>.30</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FC131B" w:rsidP="006A1CED">
            <w:pPr>
              <w:widowControl/>
              <w:jc w:val="center"/>
              <w:rPr>
                <w:rFonts w:eastAsiaTheme="minorEastAsia"/>
                <w:color w:val="000000"/>
                <w:kern w:val="0"/>
                <w:sz w:val="22"/>
                <w:szCs w:val="22"/>
              </w:rPr>
            </w:pPr>
            <w:r w:rsidRPr="00B0752D">
              <w:rPr>
                <w:rFonts w:eastAsiaTheme="minorEastAsia"/>
                <w:color w:val="000000"/>
                <w:kern w:val="0"/>
                <w:sz w:val="22"/>
                <w:szCs w:val="22"/>
              </w:rPr>
              <w:t>羽毛粉</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FC131B">
            <w:pPr>
              <w:widowControl/>
              <w:jc w:val="center"/>
              <w:rPr>
                <w:rFonts w:eastAsiaTheme="minorEastAsia"/>
                <w:color w:val="000000"/>
                <w:kern w:val="0"/>
                <w:sz w:val="22"/>
                <w:szCs w:val="22"/>
              </w:rPr>
            </w:pPr>
            <w:r w:rsidRPr="006A1CED">
              <w:rPr>
                <w:rFonts w:eastAsiaTheme="minorEastAsia"/>
                <w:color w:val="000000"/>
                <w:kern w:val="0"/>
                <w:sz w:val="22"/>
                <w:szCs w:val="22"/>
              </w:rPr>
              <w:t>0.</w:t>
            </w:r>
            <w:r w:rsidR="00FC131B" w:rsidRPr="00B0752D">
              <w:rPr>
                <w:rFonts w:eastAsiaTheme="minorEastAsia"/>
                <w:color w:val="000000"/>
                <w:kern w:val="0"/>
                <w:sz w:val="22"/>
                <w:szCs w:val="22"/>
              </w:rPr>
              <w:t>4</w:t>
            </w:r>
            <w:r w:rsidRPr="006A1CED">
              <w:rPr>
                <w:rFonts w:eastAsiaTheme="minorEastAsia"/>
                <w:color w:val="000000"/>
                <w:kern w:val="0"/>
                <w:sz w:val="22"/>
                <w:szCs w:val="22"/>
              </w:rPr>
              <w:t>2</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FC131B">
            <w:pPr>
              <w:widowControl/>
              <w:jc w:val="center"/>
              <w:rPr>
                <w:rFonts w:eastAsiaTheme="minorEastAsia"/>
                <w:color w:val="000000"/>
                <w:kern w:val="0"/>
                <w:sz w:val="22"/>
                <w:szCs w:val="22"/>
              </w:rPr>
            </w:pPr>
            <w:r w:rsidRPr="006A1CED">
              <w:rPr>
                <w:rFonts w:eastAsiaTheme="minorEastAsia"/>
                <w:color w:val="000000"/>
                <w:kern w:val="0"/>
                <w:sz w:val="22"/>
                <w:szCs w:val="22"/>
              </w:rPr>
              <w:t>0.</w:t>
            </w:r>
            <w:r w:rsidR="00FC131B" w:rsidRPr="00B0752D">
              <w:rPr>
                <w:rFonts w:eastAsiaTheme="minorEastAsia"/>
                <w:color w:val="000000"/>
                <w:kern w:val="0"/>
                <w:sz w:val="22"/>
                <w:szCs w:val="22"/>
              </w:rPr>
              <w:t>4</w:t>
            </w:r>
            <w:r w:rsidRPr="006A1CED">
              <w:rPr>
                <w:rFonts w:eastAsiaTheme="minorEastAsia"/>
                <w:color w:val="000000"/>
                <w:kern w:val="0"/>
                <w:sz w:val="22"/>
                <w:szCs w:val="22"/>
              </w:rPr>
              <w:t>6</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FC131B" w:rsidP="006A1CED">
            <w:pPr>
              <w:widowControl/>
              <w:jc w:val="center"/>
              <w:rPr>
                <w:rFonts w:eastAsiaTheme="minorEastAsia"/>
                <w:color w:val="000000"/>
                <w:kern w:val="0"/>
                <w:sz w:val="22"/>
                <w:szCs w:val="22"/>
              </w:rPr>
            </w:pPr>
            <w:r w:rsidRPr="00B0752D">
              <w:rPr>
                <w:rFonts w:eastAsiaTheme="minorEastAsia"/>
                <w:color w:val="000000"/>
                <w:kern w:val="0"/>
                <w:sz w:val="22"/>
                <w:szCs w:val="22"/>
              </w:rPr>
              <w:t>鸭复合预混合饲料</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6A1CED">
              <w:rPr>
                <w:rFonts w:eastAsiaTheme="minorEastAsia"/>
                <w:color w:val="000000"/>
                <w:kern w:val="0"/>
                <w:sz w:val="22"/>
                <w:szCs w:val="22"/>
              </w:rPr>
              <w:t>0.52</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FC131B">
            <w:pPr>
              <w:widowControl/>
              <w:jc w:val="center"/>
              <w:rPr>
                <w:rFonts w:eastAsiaTheme="minorEastAsia"/>
                <w:color w:val="000000"/>
                <w:kern w:val="0"/>
                <w:sz w:val="22"/>
                <w:szCs w:val="22"/>
              </w:rPr>
            </w:pPr>
            <w:r w:rsidRPr="006A1CED">
              <w:rPr>
                <w:rFonts w:eastAsiaTheme="minorEastAsia"/>
                <w:color w:val="000000"/>
                <w:kern w:val="0"/>
                <w:sz w:val="22"/>
                <w:szCs w:val="22"/>
              </w:rPr>
              <w:t>0.</w:t>
            </w:r>
            <w:r w:rsidR="00FC131B" w:rsidRPr="00B0752D">
              <w:rPr>
                <w:rFonts w:eastAsiaTheme="minorEastAsia"/>
                <w:color w:val="000000"/>
                <w:kern w:val="0"/>
                <w:sz w:val="22"/>
                <w:szCs w:val="22"/>
              </w:rPr>
              <w:t>4</w:t>
            </w:r>
            <w:r w:rsidRPr="006A1CED">
              <w:rPr>
                <w:rFonts w:eastAsiaTheme="minorEastAsia"/>
                <w:color w:val="000000"/>
                <w:kern w:val="0"/>
                <w:sz w:val="22"/>
                <w:szCs w:val="22"/>
              </w:rPr>
              <w:t>8</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FC131B" w:rsidP="006A1CED">
            <w:pPr>
              <w:widowControl/>
              <w:jc w:val="center"/>
              <w:rPr>
                <w:rFonts w:eastAsiaTheme="minorEastAsia"/>
                <w:color w:val="000000"/>
                <w:kern w:val="0"/>
                <w:sz w:val="22"/>
                <w:szCs w:val="22"/>
              </w:rPr>
            </w:pPr>
            <w:r w:rsidRPr="00B0752D">
              <w:rPr>
                <w:rFonts w:eastAsiaTheme="minorEastAsia"/>
                <w:color w:val="000000"/>
                <w:kern w:val="0"/>
                <w:sz w:val="22"/>
                <w:szCs w:val="22"/>
              </w:rPr>
              <w:t>猪浓缩饲料</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6A1CED">
              <w:rPr>
                <w:rFonts w:eastAsiaTheme="minorEastAsia"/>
                <w:color w:val="000000"/>
                <w:kern w:val="0"/>
                <w:sz w:val="22"/>
                <w:szCs w:val="22"/>
              </w:rPr>
              <w:t>0.53</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FC131B">
            <w:pPr>
              <w:widowControl/>
              <w:jc w:val="center"/>
              <w:rPr>
                <w:rFonts w:eastAsiaTheme="minorEastAsia"/>
                <w:color w:val="000000"/>
                <w:kern w:val="0"/>
                <w:sz w:val="22"/>
                <w:szCs w:val="22"/>
              </w:rPr>
            </w:pPr>
            <w:r w:rsidRPr="006A1CED">
              <w:rPr>
                <w:rFonts w:eastAsiaTheme="minorEastAsia"/>
                <w:color w:val="000000"/>
                <w:kern w:val="0"/>
                <w:sz w:val="22"/>
                <w:szCs w:val="22"/>
              </w:rPr>
              <w:t>0.</w:t>
            </w:r>
            <w:r w:rsidR="00FC131B" w:rsidRPr="00B0752D">
              <w:rPr>
                <w:rFonts w:eastAsiaTheme="minorEastAsia"/>
                <w:color w:val="000000"/>
                <w:kern w:val="0"/>
                <w:sz w:val="22"/>
                <w:szCs w:val="22"/>
              </w:rPr>
              <w:t>56</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FC131B" w:rsidP="006A1CED">
            <w:pPr>
              <w:widowControl/>
              <w:jc w:val="center"/>
              <w:rPr>
                <w:rFonts w:eastAsiaTheme="minorEastAsia"/>
                <w:color w:val="000000"/>
                <w:kern w:val="0"/>
                <w:sz w:val="22"/>
                <w:szCs w:val="22"/>
              </w:rPr>
            </w:pPr>
            <w:r w:rsidRPr="00B0752D">
              <w:rPr>
                <w:rFonts w:eastAsiaTheme="minorEastAsia"/>
                <w:color w:val="000000"/>
                <w:kern w:val="0"/>
                <w:sz w:val="22"/>
                <w:szCs w:val="22"/>
              </w:rPr>
              <w:t>仔猪后期复合预混合饲料</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B11174" w:rsidP="006A1CED">
            <w:pPr>
              <w:widowControl/>
              <w:jc w:val="center"/>
              <w:rPr>
                <w:rFonts w:eastAsiaTheme="minorEastAsia"/>
                <w:color w:val="000000"/>
                <w:kern w:val="0"/>
                <w:sz w:val="22"/>
                <w:szCs w:val="22"/>
              </w:rPr>
            </w:pPr>
            <w:r w:rsidRPr="00B0752D">
              <w:rPr>
                <w:rFonts w:eastAsiaTheme="minorEastAsia"/>
                <w:color w:val="000000"/>
                <w:kern w:val="0"/>
                <w:sz w:val="22"/>
                <w:szCs w:val="22"/>
              </w:rPr>
              <w:t>0.22</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B11174" w:rsidP="006A1CED">
            <w:pPr>
              <w:widowControl/>
              <w:jc w:val="center"/>
              <w:rPr>
                <w:rFonts w:eastAsiaTheme="minorEastAsia"/>
                <w:color w:val="000000"/>
                <w:kern w:val="0"/>
                <w:sz w:val="22"/>
                <w:szCs w:val="22"/>
              </w:rPr>
            </w:pPr>
            <w:r w:rsidRPr="00B0752D">
              <w:rPr>
                <w:rFonts w:eastAsiaTheme="minorEastAsia"/>
                <w:color w:val="000000"/>
                <w:kern w:val="0"/>
                <w:sz w:val="22"/>
                <w:szCs w:val="22"/>
              </w:rPr>
              <w:t>0.2</w:t>
            </w:r>
            <w:r w:rsidR="008839EC" w:rsidRPr="006A1CED">
              <w:rPr>
                <w:rFonts w:eastAsiaTheme="minorEastAsia"/>
                <w:color w:val="000000"/>
                <w:kern w:val="0"/>
                <w:sz w:val="22"/>
                <w:szCs w:val="22"/>
              </w:rPr>
              <w:t>1</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FC131B" w:rsidP="006A1CED">
            <w:pPr>
              <w:widowControl/>
              <w:jc w:val="center"/>
              <w:rPr>
                <w:rFonts w:eastAsiaTheme="minorEastAsia"/>
                <w:color w:val="000000"/>
                <w:kern w:val="0"/>
                <w:sz w:val="22"/>
                <w:szCs w:val="22"/>
              </w:rPr>
            </w:pPr>
            <w:r w:rsidRPr="00B0752D">
              <w:rPr>
                <w:rFonts w:eastAsiaTheme="minorEastAsia"/>
                <w:color w:val="000000"/>
                <w:kern w:val="0"/>
                <w:sz w:val="22"/>
                <w:szCs w:val="22"/>
              </w:rPr>
              <w:t>玉米粉</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FC131B" w:rsidP="00FC131B">
            <w:pPr>
              <w:widowControl/>
              <w:jc w:val="center"/>
              <w:rPr>
                <w:rFonts w:eastAsiaTheme="minorEastAsia"/>
                <w:color w:val="000000"/>
                <w:kern w:val="0"/>
                <w:sz w:val="22"/>
                <w:szCs w:val="22"/>
              </w:rPr>
            </w:pPr>
            <w:r w:rsidRPr="00B0752D">
              <w:rPr>
                <w:rFonts w:eastAsiaTheme="minorEastAsia"/>
                <w:color w:val="000000"/>
                <w:kern w:val="0"/>
                <w:sz w:val="22"/>
                <w:szCs w:val="22"/>
              </w:rPr>
              <w:t>0.24</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FC131B">
            <w:pPr>
              <w:widowControl/>
              <w:jc w:val="center"/>
              <w:rPr>
                <w:rFonts w:eastAsiaTheme="minorEastAsia"/>
                <w:color w:val="000000"/>
                <w:kern w:val="0"/>
                <w:sz w:val="22"/>
                <w:szCs w:val="22"/>
              </w:rPr>
            </w:pPr>
            <w:r w:rsidRPr="006A1CED">
              <w:rPr>
                <w:rFonts w:eastAsiaTheme="minorEastAsia"/>
                <w:color w:val="000000"/>
                <w:kern w:val="0"/>
                <w:sz w:val="22"/>
                <w:szCs w:val="22"/>
              </w:rPr>
              <w:t>0.</w:t>
            </w:r>
            <w:r w:rsidR="00FC131B" w:rsidRPr="00B0752D">
              <w:rPr>
                <w:rFonts w:eastAsiaTheme="minorEastAsia"/>
                <w:color w:val="000000"/>
                <w:kern w:val="0"/>
                <w:sz w:val="22"/>
                <w:szCs w:val="22"/>
              </w:rPr>
              <w:t>24</w:t>
            </w:r>
          </w:p>
        </w:tc>
      </w:tr>
      <w:tr w:rsidR="008839EC" w:rsidRPr="00B0752D" w:rsidTr="009800B5">
        <w:trPr>
          <w:trHeight w:val="270"/>
          <w:jc w:val="center"/>
        </w:trPr>
        <w:tc>
          <w:tcPr>
            <w:tcW w:w="3507" w:type="dxa"/>
            <w:tcBorders>
              <w:top w:val="nil"/>
              <w:left w:val="single" w:sz="4" w:space="0" w:color="auto"/>
              <w:bottom w:val="single" w:sz="4" w:space="0" w:color="auto"/>
              <w:right w:val="single" w:sz="4" w:space="0" w:color="auto"/>
            </w:tcBorders>
            <w:shd w:val="clear" w:color="auto" w:fill="auto"/>
            <w:vAlign w:val="center"/>
            <w:hideMark/>
          </w:tcPr>
          <w:p w:rsidR="008839EC" w:rsidRPr="006A1CED" w:rsidRDefault="00FC131B" w:rsidP="006A1CED">
            <w:pPr>
              <w:widowControl/>
              <w:jc w:val="center"/>
              <w:rPr>
                <w:rFonts w:eastAsiaTheme="minorEastAsia"/>
                <w:color w:val="000000"/>
                <w:kern w:val="0"/>
                <w:sz w:val="22"/>
                <w:szCs w:val="22"/>
              </w:rPr>
            </w:pPr>
            <w:r w:rsidRPr="00B0752D">
              <w:rPr>
                <w:rFonts w:eastAsiaTheme="minorEastAsia"/>
                <w:color w:val="000000"/>
                <w:kern w:val="0"/>
                <w:sz w:val="22"/>
                <w:szCs w:val="22"/>
              </w:rPr>
              <w:t>添加剂</w:t>
            </w:r>
          </w:p>
        </w:tc>
        <w:tc>
          <w:tcPr>
            <w:tcW w:w="2481" w:type="dxa"/>
            <w:tcBorders>
              <w:top w:val="nil"/>
              <w:left w:val="nil"/>
              <w:bottom w:val="single" w:sz="4" w:space="0" w:color="auto"/>
              <w:right w:val="single" w:sz="4" w:space="0" w:color="auto"/>
            </w:tcBorders>
            <w:shd w:val="clear" w:color="auto" w:fill="auto"/>
            <w:vAlign w:val="center"/>
            <w:hideMark/>
          </w:tcPr>
          <w:p w:rsidR="008839EC" w:rsidRPr="006A1CED" w:rsidRDefault="008839EC" w:rsidP="006A1CED">
            <w:pPr>
              <w:widowControl/>
              <w:jc w:val="center"/>
              <w:rPr>
                <w:rFonts w:eastAsiaTheme="minorEastAsia"/>
                <w:color w:val="000000"/>
                <w:kern w:val="0"/>
                <w:sz w:val="22"/>
                <w:szCs w:val="22"/>
              </w:rPr>
            </w:pPr>
            <w:r w:rsidRPr="006A1CED">
              <w:rPr>
                <w:rFonts w:eastAsiaTheme="minorEastAsia"/>
                <w:color w:val="000000"/>
                <w:kern w:val="0"/>
                <w:sz w:val="22"/>
                <w:szCs w:val="22"/>
              </w:rPr>
              <w:t>1.08</w:t>
            </w:r>
          </w:p>
        </w:tc>
        <w:tc>
          <w:tcPr>
            <w:tcW w:w="2341" w:type="dxa"/>
            <w:tcBorders>
              <w:top w:val="nil"/>
              <w:left w:val="nil"/>
              <w:bottom w:val="single" w:sz="4" w:space="0" w:color="auto"/>
              <w:right w:val="single" w:sz="4" w:space="0" w:color="auto"/>
            </w:tcBorders>
            <w:shd w:val="clear" w:color="auto" w:fill="auto"/>
            <w:vAlign w:val="center"/>
            <w:hideMark/>
          </w:tcPr>
          <w:p w:rsidR="008839EC" w:rsidRPr="006A1CED" w:rsidRDefault="00FC131B" w:rsidP="00FC131B">
            <w:pPr>
              <w:widowControl/>
              <w:jc w:val="center"/>
              <w:rPr>
                <w:rFonts w:eastAsiaTheme="minorEastAsia"/>
                <w:color w:val="000000"/>
                <w:kern w:val="0"/>
                <w:sz w:val="22"/>
                <w:szCs w:val="22"/>
              </w:rPr>
            </w:pPr>
            <w:r w:rsidRPr="00B0752D">
              <w:rPr>
                <w:rFonts w:eastAsiaTheme="minorEastAsia"/>
                <w:color w:val="000000"/>
                <w:kern w:val="0"/>
                <w:sz w:val="22"/>
                <w:szCs w:val="22"/>
              </w:rPr>
              <w:t>1</w:t>
            </w:r>
            <w:r w:rsidR="008839EC" w:rsidRPr="006A1CED">
              <w:rPr>
                <w:rFonts w:eastAsiaTheme="minorEastAsia"/>
                <w:color w:val="000000"/>
                <w:kern w:val="0"/>
                <w:sz w:val="22"/>
                <w:szCs w:val="22"/>
              </w:rPr>
              <w:t>.0</w:t>
            </w:r>
            <w:r w:rsidRPr="00B0752D">
              <w:rPr>
                <w:rFonts w:eastAsiaTheme="minorEastAsia"/>
                <w:color w:val="000000"/>
                <w:kern w:val="0"/>
                <w:sz w:val="22"/>
                <w:szCs w:val="22"/>
              </w:rPr>
              <w:t>6</w:t>
            </w:r>
          </w:p>
        </w:tc>
      </w:tr>
    </w:tbl>
    <w:p w:rsidR="00B11174" w:rsidRPr="00B0752D" w:rsidRDefault="0076231B" w:rsidP="00C500C1">
      <w:pPr>
        <w:spacing w:line="360" w:lineRule="auto"/>
        <w:jc w:val="left"/>
        <w:outlineLvl w:val="4"/>
        <w:rPr>
          <w:rFonts w:eastAsiaTheme="minorEastAsia"/>
          <w:b/>
          <w:sz w:val="24"/>
        </w:rPr>
      </w:pPr>
      <w:r>
        <w:rPr>
          <w:rFonts w:eastAsiaTheme="minorEastAsia" w:hint="eastAsia"/>
          <w:b/>
          <w:sz w:val="24"/>
        </w:rPr>
        <w:t>3.3.3.5</w:t>
      </w:r>
      <w:r w:rsidR="00B11174" w:rsidRPr="00B0752D">
        <w:rPr>
          <w:rFonts w:eastAsiaTheme="minorEastAsia"/>
          <w:b/>
          <w:sz w:val="24"/>
        </w:rPr>
        <w:t xml:space="preserve"> </w:t>
      </w:r>
      <w:r w:rsidR="00B11174" w:rsidRPr="00B0752D">
        <w:rPr>
          <w:rFonts w:eastAsiaTheme="minorEastAsia"/>
          <w:b/>
          <w:sz w:val="24"/>
        </w:rPr>
        <w:t>实验数据处理公式的修改</w:t>
      </w:r>
    </w:p>
    <w:p w:rsidR="00B11174" w:rsidRPr="00B0752D" w:rsidRDefault="00B11174" w:rsidP="00B11174">
      <w:pPr>
        <w:autoSpaceDE w:val="0"/>
        <w:autoSpaceDN w:val="0"/>
        <w:spacing w:line="360" w:lineRule="auto"/>
        <w:ind w:firstLineChars="200" w:firstLine="480"/>
        <w:jc w:val="left"/>
        <w:rPr>
          <w:rFonts w:eastAsiaTheme="minorEastAsia"/>
          <w:kern w:val="0"/>
          <w:sz w:val="24"/>
        </w:rPr>
      </w:pPr>
      <w:r w:rsidRPr="00B0752D">
        <w:rPr>
          <w:rFonts w:eastAsiaTheme="minorEastAsia"/>
          <w:kern w:val="0"/>
          <w:sz w:val="24"/>
        </w:rPr>
        <w:t>试样中镉的含量以质量分数</w:t>
      </w:r>
      <w:r w:rsidRPr="00B0752D">
        <w:rPr>
          <w:rFonts w:eastAsiaTheme="minorEastAsia"/>
          <w:i/>
          <w:kern w:val="0"/>
          <w:sz w:val="24"/>
        </w:rPr>
        <w:t>ω</w:t>
      </w:r>
      <w:r w:rsidRPr="00B0752D">
        <w:rPr>
          <w:rFonts w:eastAsiaTheme="minorEastAsia"/>
          <w:kern w:val="0"/>
          <w:sz w:val="24"/>
        </w:rPr>
        <w:t>计，数值以毫克每千克（</w:t>
      </w:r>
      <w:r w:rsidRPr="00B0752D">
        <w:rPr>
          <w:rFonts w:eastAsiaTheme="minorEastAsia"/>
          <w:kern w:val="0"/>
          <w:sz w:val="24"/>
        </w:rPr>
        <w:t>mg/kg</w:t>
      </w:r>
      <w:r w:rsidRPr="00B0752D">
        <w:rPr>
          <w:rFonts w:eastAsiaTheme="minorEastAsia"/>
          <w:kern w:val="0"/>
          <w:sz w:val="24"/>
        </w:rPr>
        <w:t>）表示，按式（</w:t>
      </w:r>
      <w:r w:rsidRPr="00B0752D">
        <w:rPr>
          <w:rFonts w:eastAsiaTheme="minorEastAsia"/>
          <w:kern w:val="0"/>
          <w:sz w:val="24"/>
        </w:rPr>
        <w:t>1</w:t>
      </w:r>
      <w:r w:rsidRPr="00B0752D">
        <w:rPr>
          <w:rFonts w:eastAsiaTheme="minorEastAsia"/>
          <w:kern w:val="0"/>
          <w:sz w:val="24"/>
        </w:rPr>
        <w:t>）计算：</w:t>
      </w:r>
    </w:p>
    <w:p w:rsidR="00B11174" w:rsidRPr="00B0752D" w:rsidRDefault="00B11174" w:rsidP="009800B5">
      <w:pPr>
        <w:autoSpaceDE w:val="0"/>
        <w:autoSpaceDN w:val="0"/>
        <w:spacing w:line="360" w:lineRule="auto"/>
        <w:jc w:val="center"/>
        <w:rPr>
          <w:rFonts w:eastAsiaTheme="minorEastAsia"/>
          <w:kern w:val="0"/>
          <w:sz w:val="24"/>
        </w:rPr>
      </w:pPr>
      <w:r w:rsidRPr="00B0752D">
        <w:rPr>
          <w:rFonts w:eastAsiaTheme="minorEastAsia"/>
          <w:kern w:val="0"/>
          <w:position w:val="-24"/>
          <w:sz w:val="24"/>
          <w:lang w:val="fr-FR"/>
        </w:rPr>
        <w:object w:dxaOrig="2040" w:dyaOrig="660">
          <v:shape id="_x0000_i1025" type="#_x0000_t75" style="width:102.75pt;height:33.75pt" o:ole="">
            <v:imagedata r:id="rId10" o:title=""/>
          </v:shape>
          <o:OLEObject Type="Embed" ProgID="Equation.3" ShapeID="_x0000_i1025" DrawAspect="Content" ObjectID="_1636052468" r:id="rId11"/>
        </w:object>
      </w:r>
      <w:r w:rsidRPr="00B0752D">
        <w:rPr>
          <w:rFonts w:eastAsiaTheme="minorEastAsia"/>
          <w:kern w:val="0"/>
          <w:sz w:val="24"/>
        </w:rPr>
        <w:t>………………………………</w:t>
      </w:r>
      <w:r w:rsidRPr="00B0752D">
        <w:rPr>
          <w:rFonts w:eastAsiaTheme="minorEastAsia"/>
          <w:kern w:val="0"/>
          <w:sz w:val="24"/>
        </w:rPr>
        <w:t>（</w:t>
      </w:r>
      <w:r w:rsidRPr="00B0752D">
        <w:rPr>
          <w:rFonts w:eastAsiaTheme="minorEastAsia"/>
          <w:kern w:val="0"/>
          <w:sz w:val="24"/>
        </w:rPr>
        <w:t>1</w:t>
      </w:r>
      <w:r w:rsidRPr="00B0752D">
        <w:rPr>
          <w:rFonts w:eastAsiaTheme="minorEastAsia"/>
          <w:kern w:val="0"/>
          <w:sz w:val="24"/>
        </w:rPr>
        <w:t>）</w:t>
      </w:r>
    </w:p>
    <w:p w:rsidR="00B11174" w:rsidRPr="00B0752D" w:rsidRDefault="00B11174" w:rsidP="00B11174">
      <w:pPr>
        <w:autoSpaceDE w:val="0"/>
        <w:autoSpaceDN w:val="0"/>
        <w:spacing w:line="360" w:lineRule="auto"/>
        <w:ind w:firstLineChars="200" w:firstLine="480"/>
        <w:jc w:val="left"/>
        <w:rPr>
          <w:rFonts w:eastAsiaTheme="minorEastAsia"/>
          <w:kern w:val="0"/>
          <w:sz w:val="24"/>
        </w:rPr>
      </w:pPr>
      <w:r w:rsidRPr="00B0752D">
        <w:rPr>
          <w:rFonts w:eastAsiaTheme="minorEastAsia"/>
          <w:kern w:val="0"/>
          <w:sz w:val="24"/>
        </w:rPr>
        <w:t>式中：</w:t>
      </w:r>
    </w:p>
    <w:p w:rsidR="00B11174" w:rsidRPr="00B0752D" w:rsidRDefault="00B11174" w:rsidP="00B11174">
      <w:pPr>
        <w:autoSpaceDE w:val="0"/>
        <w:autoSpaceDN w:val="0"/>
        <w:spacing w:line="360" w:lineRule="auto"/>
        <w:ind w:firstLineChars="200" w:firstLine="482"/>
        <w:jc w:val="left"/>
        <w:rPr>
          <w:rFonts w:eastAsiaTheme="minorEastAsia"/>
          <w:kern w:val="0"/>
          <w:sz w:val="24"/>
        </w:rPr>
      </w:pPr>
      <w:r w:rsidRPr="00B0752D">
        <w:rPr>
          <w:rFonts w:eastAsiaTheme="minorEastAsia"/>
          <w:b/>
          <w:i/>
          <w:kern w:val="0"/>
          <w:sz w:val="24"/>
        </w:rPr>
        <w:t>ρ</w:t>
      </w:r>
      <w:r w:rsidRPr="00B0752D">
        <w:rPr>
          <w:rFonts w:eastAsiaTheme="minorEastAsia"/>
          <w:b/>
          <w:kern w:val="0"/>
          <w:sz w:val="24"/>
          <w:vertAlign w:val="subscript"/>
        </w:rPr>
        <w:t xml:space="preserve">1 </w:t>
      </w:r>
      <w:r w:rsidRPr="00B0752D">
        <w:rPr>
          <w:rFonts w:eastAsiaTheme="minorEastAsia"/>
          <w:kern w:val="0"/>
          <w:sz w:val="24"/>
        </w:rPr>
        <w:t>—</w:t>
      </w:r>
      <w:r w:rsidRPr="00B0752D">
        <w:rPr>
          <w:rFonts w:eastAsiaTheme="minorEastAsia"/>
          <w:kern w:val="0"/>
          <w:sz w:val="24"/>
        </w:rPr>
        <w:t>试样溶液中镉的质量浓度，单位为</w:t>
      </w:r>
      <w:proofErr w:type="gramStart"/>
      <w:r w:rsidRPr="00B0752D">
        <w:rPr>
          <w:rFonts w:eastAsiaTheme="minorEastAsia"/>
          <w:kern w:val="0"/>
          <w:sz w:val="24"/>
        </w:rPr>
        <w:t>微克每</w:t>
      </w:r>
      <w:proofErr w:type="gramEnd"/>
      <w:r w:rsidRPr="00B0752D">
        <w:rPr>
          <w:rFonts w:eastAsiaTheme="minorEastAsia"/>
          <w:kern w:val="0"/>
          <w:sz w:val="24"/>
        </w:rPr>
        <w:t>毫升（</w:t>
      </w:r>
      <w:proofErr w:type="spellStart"/>
      <w:r w:rsidRPr="00B0752D">
        <w:rPr>
          <w:rFonts w:eastAsiaTheme="minorEastAsia"/>
          <w:kern w:val="0"/>
          <w:sz w:val="24"/>
        </w:rPr>
        <w:t>μg</w:t>
      </w:r>
      <w:proofErr w:type="spellEnd"/>
      <w:r w:rsidRPr="00B0752D">
        <w:rPr>
          <w:rFonts w:eastAsiaTheme="minorEastAsia"/>
          <w:kern w:val="0"/>
          <w:sz w:val="24"/>
        </w:rPr>
        <w:t>/mL</w:t>
      </w:r>
      <w:r w:rsidRPr="00B0752D">
        <w:rPr>
          <w:rFonts w:eastAsiaTheme="minorEastAsia"/>
          <w:kern w:val="0"/>
          <w:sz w:val="24"/>
        </w:rPr>
        <w:t>）；</w:t>
      </w:r>
    </w:p>
    <w:p w:rsidR="00B11174" w:rsidRPr="00B0752D" w:rsidRDefault="00B11174" w:rsidP="00B11174">
      <w:pPr>
        <w:autoSpaceDE w:val="0"/>
        <w:autoSpaceDN w:val="0"/>
        <w:spacing w:line="360" w:lineRule="auto"/>
        <w:ind w:firstLineChars="200" w:firstLine="482"/>
        <w:jc w:val="left"/>
        <w:rPr>
          <w:rFonts w:eastAsiaTheme="minorEastAsia"/>
          <w:kern w:val="0"/>
          <w:sz w:val="24"/>
        </w:rPr>
      </w:pPr>
      <w:r w:rsidRPr="00B0752D">
        <w:rPr>
          <w:rFonts w:eastAsiaTheme="minorEastAsia"/>
          <w:b/>
          <w:i/>
          <w:kern w:val="0"/>
          <w:sz w:val="24"/>
        </w:rPr>
        <w:t>ρ</w:t>
      </w:r>
      <w:r w:rsidRPr="00B0752D">
        <w:rPr>
          <w:rFonts w:eastAsiaTheme="minorEastAsia"/>
          <w:b/>
          <w:kern w:val="0"/>
          <w:sz w:val="24"/>
          <w:vertAlign w:val="subscript"/>
        </w:rPr>
        <w:t>2</w:t>
      </w:r>
      <w:r w:rsidRPr="00B0752D">
        <w:rPr>
          <w:rFonts w:eastAsiaTheme="minorEastAsia"/>
          <w:kern w:val="0"/>
          <w:sz w:val="24"/>
        </w:rPr>
        <w:t xml:space="preserve"> —</w:t>
      </w:r>
      <w:r w:rsidRPr="00B0752D">
        <w:rPr>
          <w:rFonts w:eastAsiaTheme="minorEastAsia"/>
          <w:kern w:val="0"/>
          <w:sz w:val="24"/>
        </w:rPr>
        <w:t>空白试剂中镉的质量浓度，单位为</w:t>
      </w:r>
      <w:proofErr w:type="gramStart"/>
      <w:r w:rsidRPr="00B0752D">
        <w:rPr>
          <w:rFonts w:eastAsiaTheme="minorEastAsia"/>
          <w:kern w:val="0"/>
          <w:sz w:val="24"/>
        </w:rPr>
        <w:t>微克每</w:t>
      </w:r>
      <w:proofErr w:type="gramEnd"/>
      <w:r w:rsidRPr="00B0752D">
        <w:rPr>
          <w:rFonts w:eastAsiaTheme="minorEastAsia"/>
          <w:kern w:val="0"/>
          <w:sz w:val="24"/>
        </w:rPr>
        <w:t>毫升（</w:t>
      </w:r>
      <w:proofErr w:type="spellStart"/>
      <w:r w:rsidRPr="00B0752D">
        <w:rPr>
          <w:rFonts w:eastAsiaTheme="minorEastAsia"/>
          <w:kern w:val="0"/>
          <w:sz w:val="24"/>
        </w:rPr>
        <w:t>μg</w:t>
      </w:r>
      <w:proofErr w:type="spellEnd"/>
      <w:r w:rsidRPr="00B0752D">
        <w:rPr>
          <w:rFonts w:eastAsiaTheme="minorEastAsia"/>
          <w:kern w:val="0"/>
          <w:sz w:val="24"/>
        </w:rPr>
        <w:t>/mL</w:t>
      </w:r>
      <w:r w:rsidRPr="00B0752D">
        <w:rPr>
          <w:rFonts w:eastAsiaTheme="minorEastAsia"/>
          <w:kern w:val="0"/>
          <w:sz w:val="24"/>
        </w:rPr>
        <w:t>）；</w:t>
      </w:r>
    </w:p>
    <w:p w:rsidR="00B11174" w:rsidRPr="00B0752D" w:rsidRDefault="00B11174" w:rsidP="00B11174">
      <w:pPr>
        <w:autoSpaceDE w:val="0"/>
        <w:autoSpaceDN w:val="0"/>
        <w:spacing w:line="360" w:lineRule="auto"/>
        <w:ind w:firstLineChars="200" w:firstLine="482"/>
        <w:jc w:val="left"/>
        <w:rPr>
          <w:rFonts w:eastAsiaTheme="minorEastAsia"/>
          <w:kern w:val="0"/>
          <w:sz w:val="24"/>
        </w:rPr>
      </w:pPr>
      <w:r w:rsidRPr="00B0752D">
        <w:rPr>
          <w:rFonts w:eastAsiaTheme="minorEastAsia"/>
          <w:b/>
          <w:i/>
          <w:kern w:val="0"/>
          <w:sz w:val="24"/>
        </w:rPr>
        <w:t xml:space="preserve">V </w:t>
      </w:r>
      <w:r w:rsidRPr="00B0752D">
        <w:rPr>
          <w:rFonts w:eastAsiaTheme="minorEastAsia"/>
          <w:kern w:val="0"/>
          <w:sz w:val="24"/>
        </w:rPr>
        <w:t>—</w:t>
      </w:r>
      <w:r w:rsidRPr="00B0752D">
        <w:rPr>
          <w:rFonts w:eastAsiaTheme="minorEastAsia"/>
          <w:kern w:val="0"/>
          <w:sz w:val="24"/>
        </w:rPr>
        <w:t>试样溶液总体积，单位为毫升（</w:t>
      </w:r>
      <w:r w:rsidRPr="00B0752D">
        <w:rPr>
          <w:rFonts w:eastAsiaTheme="minorEastAsia"/>
          <w:kern w:val="0"/>
          <w:sz w:val="24"/>
        </w:rPr>
        <w:t>mL</w:t>
      </w:r>
      <w:r w:rsidRPr="00B0752D">
        <w:rPr>
          <w:rFonts w:eastAsiaTheme="minorEastAsia"/>
          <w:kern w:val="0"/>
          <w:sz w:val="24"/>
        </w:rPr>
        <w:t>）；</w:t>
      </w:r>
    </w:p>
    <w:p w:rsidR="00B11174" w:rsidRPr="00B0752D" w:rsidRDefault="00B11174" w:rsidP="00B11174">
      <w:pPr>
        <w:autoSpaceDE w:val="0"/>
        <w:autoSpaceDN w:val="0"/>
        <w:spacing w:line="360" w:lineRule="auto"/>
        <w:ind w:firstLineChars="200" w:firstLine="482"/>
        <w:jc w:val="left"/>
        <w:rPr>
          <w:rFonts w:eastAsiaTheme="minorEastAsia"/>
          <w:kern w:val="0"/>
          <w:sz w:val="24"/>
        </w:rPr>
      </w:pPr>
      <w:r w:rsidRPr="00B0752D">
        <w:rPr>
          <w:rFonts w:eastAsiaTheme="minorEastAsia"/>
          <w:b/>
          <w:i/>
          <w:kern w:val="0"/>
          <w:sz w:val="24"/>
        </w:rPr>
        <w:t xml:space="preserve">m </w:t>
      </w:r>
      <w:r w:rsidRPr="00B0752D">
        <w:rPr>
          <w:rFonts w:eastAsiaTheme="minorEastAsia"/>
          <w:kern w:val="0"/>
          <w:sz w:val="24"/>
        </w:rPr>
        <w:t>—</w:t>
      </w:r>
      <w:r w:rsidRPr="00B0752D">
        <w:rPr>
          <w:rFonts w:eastAsiaTheme="minorEastAsia"/>
          <w:kern w:val="0"/>
          <w:sz w:val="24"/>
        </w:rPr>
        <w:t>试样质量，单位为克（</w:t>
      </w:r>
      <w:r w:rsidRPr="00B0752D">
        <w:rPr>
          <w:rFonts w:eastAsiaTheme="minorEastAsia"/>
          <w:kern w:val="0"/>
          <w:sz w:val="24"/>
        </w:rPr>
        <w:t>g</w:t>
      </w:r>
      <w:r w:rsidRPr="00B0752D">
        <w:rPr>
          <w:rFonts w:eastAsiaTheme="minorEastAsia"/>
          <w:kern w:val="0"/>
          <w:sz w:val="24"/>
        </w:rPr>
        <w:t>）。</w:t>
      </w:r>
    </w:p>
    <w:p w:rsidR="00B11174" w:rsidRPr="00B0752D" w:rsidRDefault="00B11174" w:rsidP="00B11174">
      <w:pPr>
        <w:autoSpaceDE w:val="0"/>
        <w:autoSpaceDN w:val="0"/>
        <w:spacing w:line="360" w:lineRule="auto"/>
        <w:ind w:firstLineChars="200" w:firstLine="480"/>
        <w:jc w:val="left"/>
        <w:rPr>
          <w:rFonts w:eastAsiaTheme="minorEastAsia"/>
          <w:kern w:val="0"/>
          <w:sz w:val="24"/>
        </w:rPr>
      </w:pPr>
      <w:r w:rsidRPr="00B0752D">
        <w:rPr>
          <w:rFonts w:eastAsiaTheme="minorEastAsia"/>
          <w:kern w:val="0"/>
          <w:sz w:val="24"/>
        </w:rPr>
        <w:t>以两个平行样品测定结果的算术平均值报告结果，结果应表示至小数点后两位。</w:t>
      </w:r>
    </w:p>
    <w:p w:rsidR="00B11174" w:rsidRPr="00B0752D" w:rsidRDefault="0076231B" w:rsidP="00C500C1">
      <w:pPr>
        <w:spacing w:line="360" w:lineRule="auto"/>
        <w:jc w:val="left"/>
        <w:outlineLvl w:val="4"/>
        <w:rPr>
          <w:rFonts w:eastAsiaTheme="minorEastAsia"/>
          <w:b/>
          <w:sz w:val="24"/>
        </w:rPr>
      </w:pPr>
      <w:r>
        <w:rPr>
          <w:rFonts w:eastAsiaTheme="minorEastAsia" w:hint="eastAsia"/>
          <w:b/>
          <w:sz w:val="24"/>
        </w:rPr>
        <w:t>3.3.3.6</w:t>
      </w:r>
      <w:r w:rsidR="00B11174" w:rsidRPr="00B0752D">
        <w:rPr>
          <w:rFonts w:eastAsiaTheme="minorEastAsia"/>
          <w:b/>
          <w:sz w:val="24"/>
        </w:rPr>
        <w:t xml:space="preserve"> </w:t>
      </w:r>
      <w:r w:rsidR="00B11174" w:rsidRPr="00B0752D">
        <w:rPr>
          <w:rFonts w:eastAsiaTheme="minorEastAsia"/>
          <w:b/>
          <w:sz w:val="24"/>
        </w:rPr>
        <w:t>精密度的修改</w:t>
      </w:r>
    </w:p>
    <w:p w:rsidR="00B11174" w:rsidRPr="00B0752D" w:rsidRDefault="00B11174" w:rsidP="00B11174">
      <w:pPr>
        <w:autoSpaceDE w:val="0"/>
        <w:autoSpaceDN w:val="0"/>
        <w:spacing w:line="360" w:lineRule="auto"/>
        <w:ind w:firstLineChars="200" w:firstLine="480"/>
        <w:jc w:val="left"/>
        <w:rPr>
          <w:rFonts w:eastAsiaTheme="minorEastAsia"/>
          <w:kern w:val="0"/>
          <w:sz w:val="24"/>
        </w:rPr>
      </w:pPr>
      <w:r w:rsidRPr="00B0752D">
        <w:rPr>
          <w:rFonts w:eastAsiaTheme="minorEastAsia"/>
          <w:sz w:val="24"/>
        </w:rPr>
        <w:t>在同一实验室，由统一操作者使用相同设备，按照相同的测试方法，并在短时间内对统一被测对象相互独立进行测试获得两次独立测试结果的相对偏差，当试样中镉含量小于或等于</w:t>
      </w:r>
      <w:r w:rsidRPr="00B0752D">
        <w:rPr>
          <w:rFonts w:eastAsiaTheme="minorEastAsia"/>
          <w:sz w:val="24"/>
        </w:rPr>
        <w:t>0.5</w:t>
      </w:r>
      <w:r w:rsidRPr="00B0752D">
        <w:rPr>
          <w:rFonts w:eastAsiaTheme="minorEastAsia"/>
          <w:kern w:val="0"/>
          <w:sz w:val="24"/>
        </w:rPr>
        <w:t xml:space="preserve"> mg/kg</w:t>
      </w:r>
      <w:r w:rsidRPr="00B0752D">
        <w:rPr>
          <w:rFonts w:eastAsiaTheme="minorEastAsia"/>
          <w:kern w:val="0"/>
          <w:sz w:val="24"/>
        </w:rPr>
        <w:t>时，不得大于这两次测定值的算术平均值的</w:t>
      </w:r>
      <w:r w:rsidRPr="00B0752D">
        <w:rPr>
          <w:rFonts w:eastAsiaTheme="minorEastAsia"/>
          <w:kern w:val="0"/>
          <w:sz w:val="24"/>
        </w:rPr>
        <w:t>20 %</w:t>
      </w:r>
      <w:r w:rsidRPr="00B0752D">
        <w:rPr>
          <w:rFonts w:eastAsiaTheme="minorEastAsia"/>
          <w:kern w:val="0"/>
          <w:sz w:val="24"/>
        </w:rPr>
        <w:t>；</w:t>
      </w:r>
      <w:r w:rsidRPr="00B0752D">
        <w:rPr>
          <w:rFonts w:eastAsiaTheme="minorEastAsia"/>
          <w:sz w:val="24"/>
        </w:rPr>
        <w:t>当试样中镉含量大于</w:t>
      </w:r>
      <w:r w:rsidRPr="00B0752D">
        <w:rPr>
          <w:rFonts w:eastAsiaTheme="minorEastAsia"/>
          <w:sz w:val="24"/>
        </w:rPr>
        <w:t xml:space="preserve">0.5 </w:t>
      </w:r>
      <w:r w:rsidRPr="00B0752D">
        <w:rPr>
          <w:rFonts w:eastAsiaTheme="minorEastAsia"/>
          <w:kern w:val="0"/>
          <w:sz w:val="24"/>
        </w:rPr>
        <w:t>mg/kg</w:t>
      </w:r>
      <w:r w:rsidRPr="00B0752D">
        <w:rPr>
          <w:rFonts w:eastAsiaTheme="minorEastAsia"/>
          <w:sz w:val="24"/>
        </w:rPr>
        <w:t>且小于</w:t>
      </w:r>
      <w:r w:rsidRPr="00B0752D">
        <w:rPr>
          <w:rFonts w:eastAsiaTheme="minorEastAsia"/>
          <w:sz w:val="24"/>
        </w:rPr>
        <w:t xml:space="preserve">1 </w:t>
      </w:r>
      <w:r w:rsidRPr="00B0752D">
        <w:rPr>
          <w:rFonts w:eastAsiaTheme="minorEastAsia"/>
          <w:kern w:val="0"/>
          <w:sz w:val="24"/>
        </w:rPr>
        <w:t>mg/kg</w:t>
      </w:r>
      <w:r w:rsidRPr="00B0752D">
        <w:rPr>
          <w:rFonts w:eastAsiaTheme="minorEastAsia"/>
          <w:kern w:val="0"/>
          <w:sz w:val="24"/>
        </w:rPr>
        <w:t>时，不得大于这两次测定值的算术平均值的</w:t>
      </w:r>
      <w:r w:rsidRPr="00B0752D">
        <w:rPr>
          <w:rFonts w:eastAsiaTheme="minorEastAsia"/>
          <w:kern w:val="0"/>
          <w:sz w:val="24"/>
        </w:rPr>
        <w:t>15 %</w:t>
      </w:r>
      <w:r w:rsidRPr="00B0752D">
        <w:rPr>
          <w:rFonts w:eastAsiaTheme="minorEastAsia"/>
          <w:kern w:val="0"/>
          <w:sz w:val="24"/>
        </w:rPr>
        <w:t>，</w:t>
      </w:r>
      <w:r w:rsidRPr="00B0752D">
        <w:rPr>
          <w:rFonts w:eastAsiaTheme="minorEastAsia"/>
          <w:sz w:val="24"/>
        </w:rPr>
        <w:t>当试样中镉含量大于</w:t>
      </w:r>
      <w:r w:rsidRPr="00B0752D">
        <w:rPr>
          <w:rFonts w:eastAsiaTheme="minorEastAsia"/>
          <w:sz w:val="24"/>
        </w:rPr>
        <w:t>1</w:t>
      </w:r>
      <w:r w:rsidRPr="00B0752D">
        <w:rPr>
          <w:rFonts w:eastAsiaTheme="minorEastAsia"/>
          <w:kern w:val="0"/>
          <w:sz w:val="24"/>
        </w:rPr>
        <w:t xml:space="preserve"> mg/kg</w:t>
      </w:r>
      <w:r w:rsidRPr="00B0752D">
        <w:rPr>
          <w:rFonts w:eastAsiaTheme="minorEastAsia"/>
          <w:kern w:val="0"/>
          <w:sz w:val="24"/>
        </w:rPr>
        <w:t>时，不得大于这两次测定值的算术平均值的</w:t>
      </w:r>
      <w:r w:rsidRPr="00B0752D">
        <w:rPr>
          <w:rFonts w:eastAsiaTheme="minorEastAsia"/>
          <w:kern w:val="0"/>
          <w:sz w:val="24"/>
        </w:rPr>
        <w:t>10%</w:t>
      </w:r>
      <w:r w:rsidRPr="00B0752D">
        <w:rPr>
          <w:rFonts w:eastAsiaTheme="minorEastAsia"/>
          <w:kern w:val="0"/>
          <w:sz w:val="24"/>
        </w:rPr>
        <w:t>。以大于这两次测定值的算术平均值的百分数的情况不超过</w:t>
      </w:r>
      <w:r w:rsidRPr="00B0752D">
        <w:rPr>
          <w:rFonts w:eastAsiaTheme="minorEastAsia"/>
          <w:kern w:val="0"/>
          <w:sz w:val="24"/>
        </w:rPr>
        <w:t>5%</w:t>
      </w:r>
      <w:r w:rsidRPr="00B0752D">
        <w:rPr>
          <w:rFonts w:eastAsiaTheme="minorEastAsia"/>
          <w:kern w:val="0"/>
          <w:sz w:val="24"/>
        </w:rPr>
        <w:t>为前提。</w:t>
      </w:r>
    </w:p>
    <w:p w:rsidR="00C500C1" w:rsidRDefault="00C500C1" w:rsidP="00C500C1">
      <w:pPr>
        <w:spacing w:line="360" w:lineRule="auto"/>
        <w:jc w:val="left"/>
        <w:outlineLvl w:val="3"/>
        <w:rPr>
          <w:rFonts w:eastAsiaTheme="minorEastAsia"/>
          <w:b/>
          <w:sz w:val="24"/>
        </w:rPr>
      </w:pPr>
      <w:r w:rsidRPr="00B0752D">
        <w:rPr>
          <w:rFonts w:eastAsiaTheme="minorEastAsia"/>
          <w:b/>
          <w:sz w:val="24"/>
        </w:rPr>
        <w:t>3.3.</w:t>
      </w:r>
      <w:r>
        <w:rPr>
          <w:rFonts w:eastAsiaTheme="minorEastAsia" w:hint="eastAsia"/>
          <w:b/>
          <w:sz w:val="24"/>
        </w:rPr>
        <w:t>4</w:t>
      </w:r>
      <w:r w:rsidRPr="00B0752D">
        <w:rPr>
          <w:rFonts w:eastAsiaTheme="minorEastAsia"/>
          <w:b/>
          <w:sz w:val="24"/>
        </w:rPr>
        <w:t xml:space="preserve"> </w:t>
      </w:r>
      <w:r>
        <w:rPr>
          <w:rFonts w:eastAsiaTheme="minorEastAsia" w:hint="eastAsia"/>
          <w:b/>
          <w:sz w:val="24"/>
        </w:rPr>
        <w:t>石墨炉</w:t>
      </w:r>
      <w:r w:rsidRPr="00B0752D">
        <w:rPr>
          <w:rFonts w:eastAsiaTheme="minorEastAsia"/>
          <w:b/>
          <w:sz w:val="24"/>
        </w:rPr>
        <w:t>原子吸收光谱法</w:t>
      </w:r>
      <w:r>
        <w:rPr>
          <w:rFonts w:eastAsiaTheme="minorEastAsia" w:hint="eastAsia"/>
          <w:b/>
          <w:sz w:val="24"/>
        </w:rPr>
        <w:t>的</w:t>
      </w:r>
      <w:r>
        <w:rPr>
          <w:rFonts w:eastAsiaTheme="minorEastAsia"/>
          <w:b/>
          <w:sz w:val="24"/>
        </w:rPr>
        <w:t>补充</w:t>
      </w:r>
    </w:p>
    <w:p w:rsidR="00360938" w:rsidRPr="00B0752D" w:rsidRDefault="00360938" w:rsidP="00360938">
      <w:pPr>
        <w:spacing w:line="360" w:lineRule="auto"/>
        <w:jc w:val="left"/>
        <w:outlineLvl w:val="4"/>
        <w:rPr>
          <w:rFonts w:eastAsiaTheme="minorEastAsia"/>
          <w:b/>
          <w:sz w:val="24"/>
        </w:rPr>
      </w:pPr>
      <w:r w:rsidRPr="00B0752D">
        <w:rPr>
          <w:rFonts w:eastAsiaTheme="minorEastAsia"/>
          <w:b/>
          <w:sz w:val="24"/>
        </w:rPr>
        <w:lastRenderedPageBreak/>
        <w:t>3.</w:t>
      </w:r>
      <w:r>
        <w:rPr>
          <w:rFonts w:eastAsiaTheme="minorEastAsia" w:hint="eastAsia"/>
          <w:b/>
          <w:sz w:val="24"/>
        </w:rPr>
        <w:t>3.4.</w:t>
      </w:r>
      <w:r w:rsidRPr="00B0752D">
        <w:rPr>
          <w:rFonts w:eastAsiaTheme="minorEastAsia"/>
          <w:b/>
          <w:sz w:val="24"/>
        </w:rPr>
        <w:t>1</w:t>
      </w:r>
      <w:r>
        <w:rPr>
          <w:rFonts w:eastAsiaTheme="minorEastAsia" w:hint="eastAsia"/>
          <w:b/>
          <w:sz w:val="24"/>
        </w:rPr>
        <w:t xml:space="preserve"> </w:t>
      </w:r>
      <w:r>
        <w:rPr>
          <w:rFonts w:eastAsiaTheme="minorEastAsia" w:hint="eastAsia"/>
          <w:b/>
          <w:sz w:val="24"/>
        </w:rPr>
        <w:t>修订思路</w:t>
      </w:r>
    </w:p>
    <w:p w:rsidR="00C500C1" w:rsidRDefault="00C500C1" w:rsidP="00C500C1">
      <w:pPr>
        <w:spacing w:line="360" w:lineRule="auto"/>
        <w:ind w:firstLineChars="200" w:firstLine="480"/>
        <w:jc w:val="left"/>
        <w:rPr>
          <w:rFonts w:eastAsiaTheme="minorEastAsia"/>
          <w:sz w:val="24"/>
        </w:rPr>
      </w:pPr>
      <w:r w:rsidRPr="00B0752D">
        <w:rPr>
          <w:rFonts w:eastAsiaTheme="minorEastAsia"/>
          <w:sz w:val="24"/>
        </w:rPr>
        <w:t>我们对现行</w:t>
      </w:r>
      <w:r w:rsidR="0048641C">
        <w:rPr>
          <w:rFonts w:eastAsiaTheme="minorEastAsia"/>
          <w:sz w:val="24"/>
        </w:rPr>
        <w:t>国内外饲料及食品相关行业</w:t>
      </w:r>
      <w:r w:rsidR="00072E71">
        <w:rPr>
          <w:rFonts w:eastAsiaTheme="minorEastAsia"/>
          <w:sz w:val="24"/>
        </w:rPr>
        <w:t>的</w:t>
      </w:r>
      <w:proofErr w:type="gramStart"/>
      <w:r w:rsidR="00072E71">
        <w:rPr>
          <w:rFonts w:eastAsiaTheme="minorEastAsia"/>
          <w:sz w:val="24"/>
        </w:rPr>
        <w:t>镉</w:t>
      </w:r>
      <w:r w:rsidRPr="00B0752D">
        <w:rPr>
          <w:rFonts w:eastAsiaTheme="minorEastAsia"/>
          <w:sz w:val="24"/>
        </w:rPr>
        <w:t>方法</w:t>
      </w:r>
      <w:proofErr w:type="gramEnd"/>
      <w:r w:rsidR="00072E71">
        <w:rPr>
          <w:rFonts w:eastAsiaTheme="minorEastAsia"/>
          <w:sz w:val="24"/>
        </w:rPr>
        <w:t>标准进行了检索分析</w:t>
      </w:r>
      <w:r w:rsidR="00072E71">
        <w:rPr>
          <w:rFonts w:eastAsiaTheme="minorEastAsia" w:hint="eastAsia"/>
          <w:sz w:val="24"/>
        </w:rPr>
        <w:t>（见表</w:t>
      </w:r>
      <w:r w:rsidR="00072E71">
        <w:rPr>
          <w:rFonts w:eastAsiaTheme="minorEastAsia" w:hint="eastAsia"/>
          <w:sz w:val="24"/>
        </w:rPr>
        <w:t>3</w:t>
      </w:r>
      <w:r w:rsidR="00072E71">
        <w:rPr>
          <w:rFonts w:eastAsiaTheme="minorEastAsia" w:hint="eastAsia"/>
          <w:sz w:val="24"/>
        </w:rPr>
        <w:t>），</w:t>
      </w:r>
      <w:r w:rsidR="002515BF">
        <w:rPr>
          <w:rFonts w:eastAsiaTheme="minorEastAsia" w:hint="eastAsia"/>
          <w:sz w:val="24"/>
        </w:rPr>
        <w:t>由于部分</w:t>
      </w:r>
      <w:proofErr w:type="gramStart"/>
      <w:r w:rsidR="002515BF">
        <w:rPr>
          <w:rFonts w:eastAsiaTheme="minorEastAsia" w:hint="eastAsia"/>
          <w:sz w:val="24"/>
        </w:rPr>
        <w:t>国外方法</w:t>
      </w:r>
      <w:proofErr w:type="gramEnd"/>
      <w:r w:rsidR="002515BF">
        <w:rPr>
          <w:rFonts w:eastAsiaTheme="minorEastAsia" w:hint="eastAsia"/>
          <w:sz w:val="24"/>
        </w:rPr>
        <w:t>均采用电感耦合等离子体质谱</w:t>
      </w:r>
      <w:r w:rsidR="002515BF">
        <w:rPr>
          <w:rFonts w:eastAsiaTheme="minorEastAsia" w:hint="eastAsia"/>
          <w:sz w:val="24"/>
        </w:rPr>
        <w:t>/</w:t>
      </w:r>
      <w:r w:rsidR="002515BF">
        <w:rPr>
          <w:rFonts w:eastAsiaTheme="minorEastAsia" w:hint="eastAsia"/>
          <w:sz w:val="24"/>
        </w:rPr>
        <w:t>发射光谱法进行多元素联检，因此未在本标准修订工作中提及。与</w:t>
      </w:r>
      <w:r w:rsidR="00072E71">
        <w:rPr>
          <w:rFonts w:eastAsiaTheme="minorEastAsia" w:hint="eastAsia"/>
          <w:sz w:val="24"/>
        </w:rPr>
        <w:t>综合考虑</w:t>
      </w:r>
      <w:proofErr w:type="gramStart"/>
      <w:r w:rsidR="00072E71">
        <w:rPr>
          <w:rFonts w:eastAsiaTheme="minorEastAsia" w:hint="eastAsia"/>
          <w:sz w:val="24"/>
        </w:rPr>
        <w:t>不</w:t>
      </w:r>
      <w:proofErr w:type="gramEnd"/>
      <w:r w:rsidR="00072E71">
        <w:rPr>
          <w:rFonts w:eastAsiaTheme="minorEastAsia" w:hint="eastAsia"/>
          <w:sz w:val="24"/>
        </w:rPr>
        <w:t>同前处理</w:t>
      </w:r>
      <w:r w:rsidRPr="00B0752D">
        <w:rPr>
          <w:rFonts w:eastAsiaTheme="minorEastAsia"/>
          <w:sz w:val="24"/>
        </w:rPr>
        <w:t>的</w:t>
      </w:r>
      <w:r w:rsidR="00072E71">
        <w:rPr>
          <w:rFonts w:eastAsiaTheme="minorEastAsia"/>
          <w:sz w:val="24"/>
        </w:rPr>
        <w:t>准确性</w:t>
      </w:r>
      <w:r w:rsidR="00072E71">
        <w:rPr>
          <w:rFonts w:eastAsiaTheme="minorEastAsia" w:hint="eastAsia"/>
          <w:sz w:val="24"/>
        </w:rPr>
        <w:t>、适用性以及</w:t>
      </w:r>
      <w:r w:rsidR="00072E71">
        <w:rPr>
          <w:rFonts w:eastAsiaTheme="minorEastAsia"/>
          <w:sz w:val="24"/>
        </w:rPr>
        <w:t>可操作性</w:t>
      </w:r>
      <w:r w:rsidR="00072E71">
        <w:rPr>
          <w:rFonts w:eastAsiaTheme="minorEastAsia" w:hint="eastAsia"/>
          <w:sz w:val="24"/>
        </w:rPr>
        <w:t>，</w:t>
      </w:r>
      <w:r w:rsidR="002515BF">
        <w:rPr>
          <w:rFonts w:eastAsiaTheme="minorEastAsia" w:hint="eastAsia"/>
          <w:sz w:val="24"/>
        </w:rPr>
        <w:t>与其它检测标准的衔接性，</w:t>
      </w:r>
      <w:r w:rsidR="00072E71">
        <w:rPr>
          <w:rFonts w:eastAsiaTheme="minorEastAsia"/>
          <w:sz w:val="24"/>
        </w:rPr>
        <w:t>确定了干灰化法作为前处理条件</w:t>
      </w:r>
      <w:r w:rsidR="00360938">
        <w:rPr>
          <w:rFonts w:eastAsiaTheme="minorEastAsia" w:hint="eastAsia"/>
          <w:sz w:val="24"/>
        </w:rPr>
        <w:t>的修订思路。我们</w:t>
      </w:r>
      <w:r w:rsidRPr="00B0752D">
        <w:rPr>
          <w:rFonts w:eastAsiaTheme="minorEastAsia"/>
          <w:sz w:val="24"/>
        </w:rPr>
        <w:t>参考了《饲料中铅的测定</w:t>
      </w:r>
      <w:r w:rsidRPr="00B0752D">
        <w:rPr>
          <w:rFonts w:eastAsiaTheme="minorEastAsia"/>
          <w:sz w:val="24"/>
        </w:rPr>
        <w:t xml:space="preserve"> </w:t>
      </w:r>
      <w:r w:rsidRPr="00B0752D">
        <w:rPr>
          <w:rFonts w:eastAsiaTheme="minorEastAsia"/>
          <w:sz w:val="24"/>
        </w:rPr>
        <w:t>原子吸收光谱法》（</w:t>
      </w:r>
      <w:r w:rsidRPr="00B0752D">
        <w:rPr>
          <w:rFonts w:eastAsiaTheme="minorEastAsia"/>
          <w:sz w:val="24"/>
        </w:rPr>
        <w:t>GB/T 13080-2018</w:t>
      </w:r>
      <w:r w:rsidRPr="00B0752D">
        <w:rPr>
          <w:rFonts w:eastAsiaTheme="minorEastAsia"/>
          <w:sz w:val="24"/>
        </w:rPr>
        <w:t>）的</w:t>
      </w:r>
      <w:r w:rsidR="00360938">
        <w:rPr>
          <w:rFonts w:eastAsiaTheme="minorEastAsia"/>
          <w:sz w:val="24"/>
        </w:rPr>
        <w:t>石墨炉原子吸收法</w:t>
      </w:r>
      <w:r w:rsidRPr="00B0752D">
        <w:rPr>
          <w:rFonts w:eastAsiaTheme="minorEastAsia"/>
          <w:sz w:val="24"/>
        </w:rPr>
        <w:t>前处理条件，对不同饲料及饲料原料中镉的含量进行测定，</w:t>
      </w:r>
      <w:r w:rsidR="00360938">
        <w:rPr>
          <w:rFonts w:eastAsiaTheme="minorEastAsia" w:hint="eastAsia"/>
          <w:sz w:val="24"/>
        </w:rPr>
        <w:t>从而</w:t>
      </w:r>
      <w:r w:rsidR="00360938">
        <w:rPr>
          <w:rFonts w:eastAsiaTheme="minorEastAsia"/>
          <w:sz w:val="24"/>
        </w:rPr>
        <w:t>验证</w:t>
      </w:r>
      <w:r w:rsidRPr="00B0752D">
        <w:rPr>
          <w:rFonts w:eastAsiaTheme="minorEastAsia"/>
          <w:sz w:val="24"/>
        </w:rPr>
        <w:t>方法的适用性</w:t>
      </w:r>
      <w:r w:rsidR="00360938">
        <w:rPr>
          <w:rFonts w:eastAsiaTheme="minorEastAsia" w:hint="eastAsia"/>
          <w:sz w:val="24"/>
        </w:rPr>
        <w:t>和</w:t>
      </w:r>
      <w:r w:rsidRPr="00B0752D">
        <w:rPr>
          <w:rFonts w:eastAsiaTheme="minorEastAsia"/>
          <w:sz w:val="24"/>
        </w:rPr>
        <w:t>可操作性。</w:t>
      </w:r>
    </w:p>
    <w:p w:rsidR="002515BF" w:rsidRPr="002515BF" w:rsidRDefault="002515BF" w:rsidP="00C500C1">
      <w:pPr>
        <w:spacing w:line="360" w:lineRule="auto"/>
        <w:ind w:firstLineChars="200" w:firstLine="480"/>
        <w:jc w:val="left"/>
        <w:rPr>
          <w:rFonts w:eastAsia="黑体"/>
          <w:noProof/>
          <w:sz w:val="24"/>
        </w:rPr>
      </w:pPr>
      <w:r w:rsidRPr="002515BF">
        <w:rPr>
          <w:rFonts w:eastAsia="黑体" w:hint="eastAsia"/>
          <w:noProof/>
          <w:sz w:val="24"/>
        </w:rPr>
        <w:t>表</w:t>
      </w:r>
      <w:r w:rsidRPr="002515BF">
        <w:rPr>
          <w:rFonts w:eastAsia="黑体" w:hint="eastAsia"/>
          <w:noProof/>
          <w:sz w:val="24"/>
        </w:rPr>
        <w:t xml:space="preserve">3 </w:t>
      </w:r>
      <w:r w:rsidRPr="002515BF">
        <w:rPr>
          <w:rFonts w:eastAsia="黑体" w:hint="eastAsia"/>
          <w:noProof/>
          <w:sz w:val="24"/>
        </w:rPr>
        <w:t>镉测定标准方法汇总表</w:t>
      </w:r>
    </w:p>
    <w:tbl>
      <w:tblPr>
        <w:tblW w:w="9265" w:type="dxa"/>
        <w:tblInd w:w="93" w:type="dxa"/>
        <w:tblLook w:val="04A0" w:firstRow="1" w:lastRow="0" w:firstColumn="1" w:lastColumn="0" w:noHBand="0" w:noVBand="1"/>
      </w:tblPr>
      <w:tblGrid>
        <w:gridCol w:w="1433"/>
        <w:gridCol w:w="1417"/>
        <w:gridCol w:w="3119"/>
        <w:gridCol w:w="992"/>
        <w:gridCol w:w="1065"/>
        <w:gridCol w:w="1239"/>
      </w:tblGrid>
      <w:tr w:rsidR="002515BF" w:rsidRPr="002515BF" w:rsidTr="002515BF">
        <w:trPr>
          <w:trHeight w:val="270"/>
        </w:trPr>
        <w:tc>
          <w:tcPr>
            <w:tcW w:w="1433" w:type="dxa"/>
            <w:tcBorders>
              <w:top w:val="single" w:sz="12"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b/>
                <w:bCs/>
                <w:color w:val="000000"/>
                <w:kern w:val="0"/>
                <w:sz w:val="16"/>
                <w:szCs w:val="16"/>
              </w:rPr>
            </w:pPr>
            <w:r w:rsidRPr="002515BF">
              <w:rPr>
                <w:rFonts w:ascii="宋体" w:hAnsi="宋体" w:cs="宋体" w:hint="eastAsia"/>
                <w:b/>
                <w:bCs/>
                <w:color w:val="000000"/>
                <w:kern w:val="0"/>
                <w:sz w:val="16"/>
                <w:szCs w:val="16"/>
              </w:rPr>
              <w:t>方法号</w:t>
            </w:r>
          </w:p>
        </w:tc>
        <w:tc>
          <w:tcPr>
            <w:tcW w:w="1417" w:type="dxa"/>
            <w:tcBorders>
              <w:top w:val="single" w:sz="12"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b/>
                <w:bCs/>
                <w:color w:val="000000"/>
                <w:kern w:val="0"/>
                <w:sz w:val="16"/>
                <w:szCs w:val="16"/>
              </w:rPr>
            </w:pPr>
            <w:r w:rsidRPr="002515BF">
              <w:rPr>
                <w:rFonts w:ascii="宋体" w:hAnsi="宋体" w:cs="宋体" w:hint="eastAsia"/>
                <w:b/>
                <w:bCs/>
                <w:color w:val="000000"/>
                <w:kern w:val="0"/>
                <w:sz w:val="16"/>
                <w:szCs w:val="16"/>
              </w:rPr>
              <w:t>方法</w:t>
            </w:r>
          </w:p>
        </w:tc>
        <w:tc>
          <w:tcPr>
            <w:tcW w:w="3119" w:type="dxa"/>
            <w:tcBorders>
              <w:top w:val="single" w:sz="12"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b/>
                <w:bCs/>
                <w:color w:val="000000"/>
                <w:kern w:val="0"/>
                <w:sz w:val="16"/>
                <w:szCs w:val="16"/>
              </w:rPr>
            </w:pPr>
            <w:r w:rsidRPr="002515BF">
              <w:rPr>
                <w:rFonts w:ascii="宋体" w:hAnsi="宋体" w:cs="宋体" w:hint="eastAsia"/>
                <w:b/>
                <w:bCs/>
                <w:color w:val="000000"/>
                <w:kern w:val="0"/>
                <w:sz w:val="16"/>
                <w:szCs w:val="16"/>
              </w:rPr>
              <w:t>前处理</w:t>
            </w:r>
          </w:p>
        </w:tc>
        <w:tc>
          <w:tcPr>
            <w:tcW w:w="992" w:type="dxa"/>
            <w:tcBorders>
              <w:top w:val="single" w:sz="12"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b/>
                <w:bCs/>
                <w:color w:val="000000"/>
                <w:kern w:val="0"/>
                <w:sz w:val="16"/>
                <w:szCs w:val="16"/>
              </w:rPr>
            </w:pPr>
            <w:r w:rsidRPr="002515BF">
              <w:rPr>
                <w:rFonts w:ascii="宋体" w:hAnsi="宋体" w:cs="宋体" w:hint="eastAsia"/>
                <w:b/>
                <w:bCs/>
                <w:color w:val="000000"/>
                <w:kern w:val="0"/>
                <w:sz w:val="16"/>
                <w:szCs w:val="16"/>
              </w:rPr>
              <w:t>仪器</w:t>
            </w:r>
          </w:p>
        </w:tc>
        <w:tc>
          <w:tcPr>
            <w:tcW w:w="1065" w:type="dxa"/>
            <w:tcBorders>
              <w:top w:val="single" w:sz="12"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b/>
                <w:bCs/>
                <w:color w:val="000000"/>
                <w:kern w:val="0"/>
                <w:sz w:val="16"/>
                <w:szCs w:val="16"/>
              </w:rPr>
            </w:pPr>
            <w:r w:rsidRPr="002515BF">
              <w:rPr>
                <w:rFonts w:ascii="宋体" w:hAnsi="宋体" w:cs="宋体" w:hint="eastAsia"/>
                <w:b/>
                <w:bCs/>
                <w:color w:val="000000"/>
                <w:kern w:val="0"/>
                <w:sz w:val="16"/>
                <w:szCs w:val="16"/>
              </w:rPr>
              <w:t>检出限</w:t>
            </w:r>
          </w:p>
        </w:tc>
        <w:tc>
          <w:tcPr>
            <w:tcW w:w="1239" w:type="dxa"/>
            <w:tcBorders>
              <w:top w:val="single" w:sz="12"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b/>
                <w:bCs/>
                <w:color w:val="000000"/>
                <w:kern w:val="0"/>
                <w:sz w:val="16"/>
                <w:szCs w:val="16"/>
              </w:rPr>
            </w:pPr>
            <w:r w:rsidRPr="002515BF">
              <w:rPr>
                <w:rFonts w:ascii="宋体" w:hAnsi="宋体" w:cs="宋体" w:hint="eastAsia"/>
                <w:b/>
                <w:bCs/>
                <w:color w:val="000000"/>
                <w:kern w:val="0"/>
                <w:sz w:val="16"/>
                <w:szCs w:val="16"/>
              </w:rPr>
              <w:t>定量限</w:t>
            </w:r>
          </w:p>
        </w:tc>
      </w:tr>
      <w:tr w:rsidR="002515BF" w:rsidRPr="002515BF" w:rsidTr="002515BF">
        <w:trPr>
          <w:trHeight w:val="285"/>
        </w:trPr>
        <w:tc>
          <w:tcPr>
            <w:tcW w:w="1433"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 xml:space="preserve">AOAC Official Method 999.10 </w:t>
            </w:r>
          </w:p>
        </w:tc>
        <w:tc>
          <w:tcPr>
            <w:tcW w:w="1417"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 xml:space="preserve">Lead, Cadmium, Copper, </w:t>
            </w:r>
            <w:proofErr w:type="spellStart"/>
            <w:r w:rsidRPr="002515BF">
              <w:rPr>
                <w:color w:val="000000"/>
                <w:kern w:val="0"/>
                <w:sz w:val="16"/>
                <w:szCs w:val="16"/>
              </w:rPr>
              <w:t>Iron,and</w:t>
            </w:r>
            <w:proofErr w:type="spellEnd"/>
            <w:r w:rsidRPr="002515BF">
              <w:rPr>
                <w:color w:val="000000"/>
                <w:kern w:val="0"/>
                <w:sz w:val="16"/>
                <w:szCs w:val="16"/>
              </w:rPr>
              <w:t xml:space="preserve"> Zinc in Foods</w:t>
            </w:r>
          </w:p>
        </w:tc>
        <w:tc>
          <w:tcPr>
            <w:tcW w:w="3119"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rFonts w:ascii="宋体" w:hAnsi="宋体" w:hint="eastAsia"/>
                <w:color w:val="000000"/>
                <w:kern w:val="0"/>
                <w:sz w:val="16"/>
                <w:szCs w:val="16"/>
              </w:rPr>
              <w:t>微波消解法：称样</w:t>
            </w:r>
            <w:r w:rsidRPr="002515BF">
              <w:rPr>
                <w:color w:val="000000"/>
                <w:kern w:val="0"/>
                <w:sz w:val="16"/>
                <w:szCs w:val="16"/>
              </w:rPr>
              <w:t>0.2-0.5g</w:t>
            </w:r>
            <w:r w:rsidRPr="002515BF">
              <w:rPr>
                <w:rFonts w:ascii="宋体" w:hAnsi="宋体" w:hint="eastAsia"/>
                <w:color w:val="000000"/>
                <w:kern w:val="0"/>
                <w:sz w:val="16"/>
                <w:szCs w:val="16"/>
              </w:rPr>
              <w:t>，加</w:t>
            </w:r>
            <w:r w:rsidRPr="002515BF">
              <w:rPr>
                <w:color w:val="000000"/>
                <w:kern w:val="0"/>
                <w:sz w:val="16"/>
                <w:szCs w:val="16"/>
              </w:rPr>
              <w:t>5mL</w:t>
            </w:r>
            <w:r w:rsidRPr="002515BF">
              <w:rPr>
                <w:rFonts w:ascii="宋体" w:hAnsi="宋体" w:hint="eastAsia"/>
                <w:color w:val="000000"/>
                <w:kern w:val="0"/>
                <w:sz w:val="16"/>
                <w:szCs w:val="16"/>
              </w:rPr>
              <w:t>硝酸，</w:t>
            </w:r>
            <w:r w:rsidRPr="002515BF">
              <w:rPr>
                <w:color w:val="000000"/>
                <w:kern w:val="0"/>
                <w:sz w:val="16"/>
                <w:szCs w:val="16"/>
              </w:rPr>
              <w:t>2mL30%</w:t>
            </w:r>
            <w:r w:rsidRPr="002515BF">
              <w:rPr>
                <w:rFonts w:ascii="宋体" w:hAnsi="宋体" w:hint="eastAsia"/>
                <w:color w:val="000000"/>
                <w:kern w:val="0"/>
                <w:sz w:val="16"/>
                <w:szCs w:val="16"/>
              </w:rPr>
              <w:t>过氧化氢，微波消解，消解后用</w:t>
            </w:r>
            <w:r w:rsidRPr="002515BF">
              <w:rPr>
                <w:color w:val="000000"/>
                <w:kern w:val="0"/>
                <w:sz w:val="16"/>
                <w:szCs w:val="16"/>
              </w:rPr>
              <w:t>0.1mol/L</w:t>
            </w:r>
            <w:r w:rsidRPr="002515BF">
              <w:rPr>
                <w:rFonts w:ascii="宋体" w:hAnsi="宋体" w:hint="eastAsia"/>
                <w:color w:val="000000"/>
                <w:kern w:val="0"/>
                <w:sz w:val="16"/>
                <w:szCs w:val="16"/>
              </w:rPr>
              <w:t>硝酸溶解定容</w:t>
            </w:r>
          </w:p>
        </w:tc>
        <w:tc>
          <w:tcPr>
            <w:tcW w:w="992" w:type="dxa"/>
            <w:tcBorders>
              <w:top w:val="single" w:sz="4" w:space="0" w:color="auto"/>
              <w:left w:val="nil"/>
              <w:bottom w:val="single" w:sz="4" w:space="0" w:color="auto"/>
              <w:right w:val="nil"/>
            </w:tcBorders>
            <w:shd w:val="clear" w:color="auto" w:fill="auto"/>
            <w:vAlign w:val="center"/>
            <w:hideMark/>
          </w:tcPr>
          <w:p w:rsidR="002515BF" w:rsidRDefault="002515BF" w:rsidP="002515BF">
            <w:pPr>
              <w:widowControl/>
              <w:jc w:val="center"/>
              <w:rPr>
                <w:rFonts w:ascii="宋体" w:hAnsi="宋体"/>
                <w:color w:val="000000"/>
                <w:kern w:val="0"/>
                <w:sz w:val="16"/>
                <w:szCs w:val="16"/>
              </w:rPr>
            </w:pPr>
            <w:r w:rsidRPr="002515BF">
              <w:rPr>
                <w:rFonts w:ascii="宋体" w:hAnsi="宋体" w:hint="eastAsia"/>
                <w:color w:val="000000"/>
                <w:kern w:val="0"/>
                <w:sz w:val="16"/>
                <w:szCs w:val="16"/>
              </w:rPr>
              <w:t>石墨炉</w:t>
            </w:r>
          </w:p>
          <w:p w:rsidR="002515BF" w:rsidRPr="002515BF" w:rsidRDefault="002515BF" w:rsidP="002515BF">
            <w:pPr>
              <w:widowControl/>
              <w:jc w:val="center"/>
              <w:rPr>
                <w:color w:val="000000"/>
                <w:kern w:val="0"/>
                <w:sz w:val="16"/>
                <w:szCs w:val="16"/>
              </w:rPr>
            </w:pPr>
            <w:r w:rsidRPr="002515BF">
              <w:rPr>
                <w:rFonts w:ascii="宋体" w:hAnsi="宋体" w:hint="eastAsia"/>
                <w:color w:val="000000"/>
                <w:kern w:val="0"/>
                <w:sz w:val="16"/>
                <w:szCs w:val="16"/>
              </w:rPr>
              <w:t>原子吸收</w:t>
            </w:r>
          </w:p>
        </w:tc>
        <w:tc>
          <w:tcPr>
            <w:tcW w:w="1065"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color w:val="000000"/>
                <w:kern w:val="0"/>
                <w:sz w:val="16"/>
                <w:szCs w:val="16"/>
              </w:rPr>
            </w:pPr>
            <w:r w:rsidRPr="002515BF">
              <w:rPr>
                <w:rFonts w:ascii="宋体" w:hAnsi="宋体" w:cs="宋体" w:hint="eastAsia"/>
                <w:color w:val="000000"/>
                <w:kern w:val="0"/>
                <w:sz w:val="16"/>
                <w:szCs w:val="16"/>
              </w:rPr>
              <w:t>未给出</w:t>
            </w:r>
          </w:p>
        </w:tc>
        <w:tc>
          <w:tcPr>
            <w:tcW w:w="1239"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color w:val="000000"/>
                <w:kern w:val="0"/>
                <w:sz w:val="16"/>
                <w:szCs w:val="16"/>
              </w:rPr>
            </w:pPr>
            <w:r w:rsidRPr="002515BF">
              <w:rPr>
                <w:rFonts w:ascii="宋体" w:hAnsi="宋体" w:cs="宋体" w:hint="eastAsia"/>
                <w:color w:val="000000"/>
                <w:kern w:val="0"/>
                <w:sz w:val="16"/>
                <w:szCs w:val="16"/>
              </w:rPr>
              <w:t>未给出</w:t>
            </w:r>
          </w:p>
        </w:tc>
      </w:tr>
      <w:tr w:rsidR="002515BF" w:rsidRPr="002515BF" w:rsidTr="002515BF">
        <w:trPr>
          <w:trHeight w:val="450"/>
        </w:trPr>
        <w:tc>
          <w:tcPr>
            <w:tcW w:w="1433"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 xml:space="preserve">AOAC Official Method 999.11 </w:t>
            </w:r>
          </w:p>
        </w:tc>
        <w:tc>
          <w:tcPr>
            <w:tcW w:w="1417"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 xml:space="preserve">Determination of Lead, Cadmium, Copper, </w:t>
            </w:r>
            <w:proofErr w:type="spellStart"/>
            <w:r w:rsidRPr="002515BF">
              <w:rPr>
                <w:color w:val="000000"/>
                <w:kern w:val="0"/>
                <w:sz w:val="16"/>
                <w:szCs w:val="16"/>
              </w:rPr>
              <w:t>Iron.,and</w:t>
            </w:r>
            <w:proofErr w:type="spellEnd"/>
            <w:r w:rsidRPr="002515BF">
              <w:rPr>
                <w:color w:val="000000"/>
                <w:kern w:val="0"/>
                <w:sz w:val="16"/>
                <w:szCs w:val="16"/>
              </w:rPr>
              <w:t xml:space="preserve"> Zinc in Foods</w:t>
            </w:r>
          </w:p>
        </w:tc>
        <w:tc>
          <w:tcPr>
            <w:tcW w:w="3119"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rFonts w:ascii="宋体" w:hAnsi="宋体" w:hint="eastAsia"/>
                <w:color w:val="000000"/>
                <w:kern w:val="0"/>
                <w:sz w:val="16"/>
                <w:szCs w:val="16"/>
              </w:rPr>
              <w:t>干灰化法：称样</w:t>
            </w:r>
            <w:r w:rsidRPr="002515BF">
              <w:rPr>
                <w:color w:val="000000"/>
                <w:kern w:val="0"/>
                <w:sz w:val="16"/>
                <w:szCs w:val="16"/>
              </w:rPr>
              <w:t>10-20g</w:t>
            </w:r>
            <w:r w:rsidRPr="002515BF">
              <w:rPr>
                <w:rFonts w:ascii="宋体" w:hAnsi="宋体" w:hint="eastAsia"/>
                <w:color w:val="000000"/>
                <w:kern w:val="0"/>
                <w:sz w:val="16"/>
                <w:szCs w:val="16"/>
              </w:rPr>
              <w:t>，</w:t>
            </w:r>
            <w:r w:rsidRPr="002515BF">
              <w:rPr>
                <w:color w:val="000000"/>
                <w:kern w:val="0"/>
                <w:sz w:val="16"/>
                <w:szCs w:val="16"/>
              </w:rPr>
              <w:t>450</w:t>
            </w:r>
            <w:r w:rsidRPr="002515BF">
              <w:rPr>
                <w:rFonts w:ascii="宋体" w:hAnsi="宋体" w:hint="eastAsia"/>
                <w:color w:val="000000"/>
                <w:kern w:val="0"/>
                <w:sz w:val="16"/>
                <w:szCs w:val="16"/>
              </w:rPr>
              <w:t>℃灰化</w:t>
            </w:r>
            <w:r w:rsidRPr="002515BF">
              <w:rPr>
                <w:color w:val="000000"/>
                <w:kern w:val="0"/>
                <w:sz w:val="16"/>
                <w:szCs w:val="16"/>
              </w:rPr>
              <w:t>8h</w:t>
            </w:r>
            <w:r w:rsidRPr="002515BF">
              <w:rPr>
                <w:rFonts w:ascii="宋体" w:hAnsi="宋体" w:hint="eastAsia"/>
                <w:color w:val="000000"/>
                <w:kern w:val="0"/>
                <w:sz w:val="16"/>
                <w:szCs w:val="16"/>
              </w:rPr>
              <w:t>后，加</w:t>
            </w:r>
            <w:r w:rsidRPr="002515BF">
              <w:rPr>
                <w:color w:val="000000"/>
                <w:kern w:val="0"/>
                <w:sz w:val="16"/>
                <w:szCs w:val="16"/>
              </w:rPr>
              <w:t>5mL 6mol/L</w:t>
            </w:r>
            <w:r w:rsidRPr="002515BF">
              <w:rPr>
                <w:rFonts w:ascii="宋体" w:hAnsi="宋体" w:hint="eastAsia"/>
                <w:color w:val="000000"/>
                <w:kern w:val="0"/>
                <w:sz w:val="16"/>
                <w:szCs w:val="16"/>
              </w:rPr>
              <w:t>盐酸消解，消化后用</w:t>
            </w:r>
            <w:r w:rsidRPr="002515BF">
              <w:rPr>
                <w:color w:val="000000"/>
                <w:kern w:val="0"/>
                <w:sz w:val="16"/>
                <w:szCs w:val="16"/>
              </w:rPr>
              <w:t>0.1mol/L</w:t>
            </w:r>
            <w:r w:rsidRPr="002515BF">
              <w:rPr>
                <w:rFonts w:ascii="宋体" w:hAnsi="宋体" w:hint="eastAsia"/>
                <w:color w:val="000000"/>
                <w:kern w:val="0"/>
                <w:sz w:val="16"/>
                <w:szCs w:val="16"/>
              </w:rPr>
              <w:t>硝酸溶解定容</w:t>
            </w:r>
          </w:p>
        </w:tc>
        <w:tc>
          <w:tcPr>
            <w:tcW w:w="992" w:type="dxa"/>
            <w:tcBorders>
              <w:top w:val="single" w:sz="4" w:space="0" w:color="auto"/>
              <w:left w:val="nil"/>
              <w:bottom w:val="single" w:sz="4" w:space="0" w:color="auto"/>
              <w:right w:val="nil"/>
            </w:tcBorders>
            <w:shd w:val="clear" w:color="auto" w:fill="auto"/>
            <w:vAlign w:val="center"/>
            <w:hideMark/>
          </w:tcPr>
          <w:p w:rsidR="002515BF" w:rsidRDefault="002515BF" w:rsidP="002515BF">
            <w:pPr>
              <w:widowControl/>
              <w:jc w:val="center"/>
              <w:rPr>
                <w:rFonts w:ascii="宋体" w:hAnsi="宋体"/>
                <w:color w:val="000000"/>
                <w:kern w:val="0"/>
                <w:sz w:val="16"/>
                <w:szCs w:val="16"/>
              </w:rPr>
            </w:pPr>
            <w:r w:rsidRPr="002515BF">
              <w:rPr>
                <w:rFonts w:ascii="宋体" w:hAnsi="宋体" w:hint="eastAsia"/>
                <w:color w:val="000000"/>
                <w:kern w:val="0"/>
                <w:sz w:val="16"/>
                <w:szCs w:val="16"/>
              </w:rPr>
              <w:t>石墨炉</w:t>
            </w:r>
          </w:p>
          <w:p w:rsidR="002515BF" w:rsidRPr="002515BF" w:rsidRDefault="002515BF" w:rsidP="002515BF">
            <w:pPr>
              <w:widowControl/>
              <w:jc w:val="center"/>
              <w:rPr>
                <w:color w:val="000000"/>
                <w:kern w:val="0"/>
                <w:sz w:val="16"/>
                <w:szCs w:val="16"/>
              </w:rPr>
            </w:pPr>
            <w:r w:rsidRPr="002515BF">
              <w:rPr>
                <w:rFonts w:ascii="宋体" w:hAnsi="宋体" w:hint="eastAsia"/>
                <w:color w:val="000000"/>
                <w:kern w:val="0"/>
                <w:sz w:val="16"/>
                <w:szCs w:val="16"/>
              </w:rPr>
              <w:t>原子吸收</w:t>
            </w:r>
          </w:p>
        </w:tc>
        <w:tc>
          <w:tcPr>
            <w:tcW w:w="1065"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color w:val="000000"/>
                <w:kern w:val="0"/>
                <w:sz w:val="16"/>
                <w:szCs w:val="16"/>
              </w:rPr>
            </w:pPr>
            <w:r w:rsidRPr="002515BF">
              <w:rPr>
                <w:rFonts w:ascii="宋体" w:hAnsi="宋体" w:cs="宋体" w:hint="eastAsia"/>
                <w:color w:val="000000"/>
                <w:kern w:val="0"/>
                <w:sz w:val="16"/>
                <w:szCs w:val="16"/>
              </w:rPr>
              <w:t>未给出</w:t>
            </w:r>
          </w:p>
        </w:tc>
        <w:tc>
          <w:tcPr>
            <w:tcW w:w="1239"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color w:val="000000"/>
                <w:kern w:val="0"/>
                <w:sz w:val="16"/>
                <w:szCs w:val="16"/>
              </w:rPr>
            </w:pPr>
            <w:r w:rsidRPr="002515BF">
              <w:rPr>
                <w:rFonts w:ascii="宋体" w:hAnsi="宋体" w:cs="宋体" w:hint="eastAsia"/>
                <w:color w:val="000000"/>
                <w:kern w:val="0"/>
                <w:sz w:val="16"/>
                <w:szCs w:val="16"/>
              </w:rPr>
              <w:t>未给出</w:t>
            </w:r>
          </w:p>
        </w:tc>
      </w:tr>
      <w:tr w:rsidR="002515BF" w:rsidRPr="002515BF" w:rsidTr="002515BF">
        <w:trPr>
          <w:trHeight w:val="675"/>
        </w:trPr>
        <w:tc>
          <w:tcPr>
            <w:tcW w:w="1433"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GB 13082-91</w:t>
            </w:r>
          </w:p>
        </w:tc>
        <w:tc>
          <w:tcPr>
            <w:tcW w:w="1417"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left"/>
              <w:rPr>
                <w:color w:val="000000"/>
                <w:kern w:val="0"/>
                <w:sz w:val="16"/>
                <w:szCs w:val="16"/>
              </w:rPr>
            </w:pPr>
            <w:r w:rsidRPr="002515BF">
              <w:rPr>
                <w:rFonts w:ascii="宋体" w:hAnsi="宋体" w:hint="eastAsia"/>
                <w:color w:val="000000"/>
                <w:kern w:val="0"/>
                <w:sz w:val="16"/>
                <w:szCs w:val="16"/>
              </w:rPr>
              <w:t>饲料中镉的测定方法</w:t>
            </w:r>
          </w:p>
        </w:tc>
        <w:tc>
          <w:tcPr>
            <w:tcW w:w="3119"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1.</w:t>
            </w:r>
            <w:r w:rsidRPr="002515BF">
              <w:rPr>
                <w:rFonts w:ascii="宋体" w:hAnsi="宋体" w:hint="eastAsia"/>
                <w:color w:val="000000"/>
                <w:kern w:val="0"/>
                <w:sz w:val="16"/>
                <w:szCs w:val="16"/>
              </w:rPr>
              <w:t>干灰化法：称样</w:t>
            </w:r>
            <w:r w:rsidRPr="002515BF">
              <w:rPr>
                <w:color w:val="000000"/>
                <w:kern w:val="0"/>
                <w:sz w:val="16"/>
                <w:szCs w:val="16"/>
              </w:rPr>
              <w:t>5-10g</w:t>
            </w:r>
            <w:r w:rsidRPr="002515BF">
              <w:rPr>
                <w:rFonts w:ascii="宋体" w:hAnsi="宋体" w:hint="eastAsia"/>
                <w:color w:val="000000"/>
                <w:kern w:val="0"/>
                <w:sz w:val="16"/>
                <w:szCs w:val="16"/>
              </w:rPr>
              <w:t>，</w:t>
            </w:r>
            <w:r w:rsidRPr="002515BF">
              <w:rPr>
                <w:color w:val="000000"/>
                <w:kern w:val="0"/>
                <w:sz w:val="16"/>
                <w:szCs w:val="16"/>
              </w:rPr>
              <w:t>500</w:t>
            </w:r>
            <w:r w:rsidRPr="002515BF">
              <w:rPr>
                <w:rFonts w:ascii="宋体" w:hAnsi="宋体" w:hint="eastAsia"/>
                <w:color w:val="000000"/>
                <w:kern w:val="0"/>
                <w:sz w:val="16"/>
                <w:szCs w:val="16"/>
              </w:rPr>
              <w:t>℃灰化</w:t>
            </w:r>
            <w:r w:rsidRPr="002515BF">
              <w:rPr>
                <w:color w:val="000000"/>
                <w:kern w:val="0"/>
                <w:sz w:val="16"/>
                <w:szCs w:val="16"/>
              </w:rPr>
              <w:t>16h</w:t>
            </w:r>
            <w:r w:rsidRPr="002515BF">
              <w:rPr>
                <w:rFonts w:ascii="宋体" w:hAnsi="宋体" w:hint="eastAsia"/>
                <w:color w:val="000000"/>
                <w:kern w:val="0"/>
                <w:sz w:val="16"/>
                <w:szCs w:val="16"/>
              </w:rPr>
              <w:t>后，加</w:t>
            </w:r>
            <w:r w:rsidRPr="002515BF">
              <w:rPr>
                <w:color w:val="000000"/>
                <w:kern w:val="0"/>
                <w:sz w:val="16"/>
                <w:szCs w:val="16"/>
              </w:rPr>
              <w:t>10mL</w:t>
            </w:r>
            <w:r w:rsidRPr="002515BF">
              <w:rPr>
                <w:rFonts w:ascii="宋体" w:hAnsi="宋体" w:hint="eastAsia"/>
                <w:color w:val="000000"/>
                <w:kern w:val="0"/>
                <w:sz w:val="16"/>
                <w:szCs w:val="16"/>
              </w:rPr>
              <w:t>硝酸消解，消化后用</w:t>
            </w:r>
            <w:r w:rsidRPr="002515BF">
              <w:rPr>
                <w:color w:val="000000"/>
                <w:kern w:val="0"/>
                <w:sz w:val="16"/>
                <w:szCs w:val="16"/>
              </w:rPr>
              <w:t>1mol/L</w:t>
            </w:r>
            <w:r w:rsidRPr="002515BF">
              <w:rPr>
                <w:rFonts w:ascii="宋体" w:hAnsi="宋体" w:hint="eastAsia"/>
                <w:color w:val="000000"/>
                <w:kern w:val="0"/>
                <w:sz w:val="16"/>
                <w:szCs w:val="16"/>
              </w:rPr>
              <w:t>盐酸溶解定容后，加</w:t>
            </w:r>
            <w:r w:rsidRPr="002515BF">
              <w:rPr>
                <w:color w:val="000000"/>
                <w:kern w:val="0"/>
                <w:sz w:val="16"/>
                <w:szCs w:val="16"/>
              </w:rPr>
              <w:t>2mL</w:t>
            </w:r>
            <w:r w:rsidRPr="002515BF">
              <w:rPr>
                <w:rFonts w:ascii="宋体" w:hAnsi="宋体" w:hint="eastAsia"/>
                <w:color w:val="000000"/>
                <w:kern w:val="0"/>
                <w:sz w:val="16"/>
                <w:szCs w:val="16"/>
              </w:rPr>
              <w:t>碘化钾溶液、</w:t>
            </w:r>
            <w:r w:rsidRPr="002515BF">
              <w:rPr>
                <w:color w:val="000000"/>
                <w:kern w:val="0"/>
                <w:sz w:val="16"/>
                <w:szCs w:val="16"/>
              </w:rPr>
              <w:t xml:space="preserve"> 1mL</w:t>
            </w:r>
            <w:r w:rsidRPr="002515BF">
              <w:rPr>
                <w:rFonts w:ascii="宋体" w:hAnsi="宋体" w:hint="eastAsia"/>
                <w:color w:val="000000"/>
                <w:kern w:val="0"/>
                <w:sz w:val="16"/>
                <w:szCs w:val="16"/>
              </w:rPr>
              <w:t>抗坏血酸溶液、</w:t>
            </w:r>
            <w:r w:rsidRPr="002515BF">
              <w:rPr>
                <w:color w:val="000000"/>
                <w:kern w:val="0"/>
                <w:sz w:val="16"/>
                <w:szCs w:val="16"/>
              </w:rPr>
              <w:t>5mL</w:t>
            </w:r>
            <w:r w:rsidRPr="002515BF">
              <w:rPr>
                <w:rFonts w:ascii="宋体" w:hAnsi="宋体" w:hint="eastAsia"/>
                <w:color w:val="000000"/>
                <w:kern w:val="0"/>
                <w:sz w:val="16"/>
                <w:szCs w:val="16"/>
              </w:rPr>
              <w:t>甲基异丁酮萃取</w:t>
            </w:r>
            <w:r w:rsidRPr="002515BF">
              <w:rPr>
                <w:color w:val="000000"/>
                <w:kern w:val="0"/>
                <w:sz w:val="16"/>
                <w:szCs w:val="16"/>
              </w:rPr>
              <w:t>3-5</w:t>
            </w:r>
            <w:r w:rsidRPr="002515BF">
              <w:rPr>
                <w:rFonts w:ascii="宋体" w:hAnsi="宋体" w:hint="eastAsia"/>
                <w:color w:val="000000"/>
                <w:kern w:val="0"/>
                <w:sz w:val="16"/>
                <w:szCs w:val="16"/>
              </w:rPr>
              <w:t>分钟</w:t>
            </w:r>
            <w:r w:rsidRPr="002515BF">
              <w:rPr>
                <w:color w:val="000000"/>
                <w:kern w:val="0"/>
                <w:sz w:val="16"/>
                <w:szCs w:val="16"/>
              </w:rPr>
              <w:t xml:space="preserve">2. </w:t>
            </w:r>
            <w:r w:rsidRPr="002515BF">
              <w:rPr>
                <w:rFonts w:ascii="宋体" w:hAnsi="宋体" w:hint="eastAsia"/>
                <w:color w:val="000000"/>
                <w:kern w:val="0"/>
                <w:sz w:val="16"/>
                <w:szCs w:val="16"/>
              </w:rPr>
              <w:t>湿消化法：称样后，加</w:t>
            </w:r>
            <w:r w:rsidRPr="002515BF">
              <w:rPr>
                <w:color w:val="000000"/>
                <w:kern w:val="0"/>
                <w:sz w:val="16"/>
                <w:szCs w:val="16"/>
              </w:rPr>
              <w:t>10-15mL</w:t>
            </w:r>
            <w:r w:rsidRPr="002515BF">
              <w:rPr>
                <w:rFonts w:ascii="宋体" w:hAnsi="宋体" w:hint="eastAsia"/>
                <w:color w:val="000000"/>
                <w:kern w:val="0"/>
                <w:sz w:val="16"/>
                <w:szCs w:val="16"/>
              </w:rPr>
              <w:t>硝酸（或盐酸）</w:t>
            </w:r>
            <w:r w:rsidRPr="002515BF">
              <w:rPr>
                <w:color w:val="000000"/>
                <w:kern w:val="0"/>
                <w:sz w:val="16"/>
                <w:szCs w:val="16"/>
              </w:rPr>
              <w:t xml:space="preserve">   </w:t>
            </w:r>
            <w:r w:rsidRPr="002515BF">
              <w:rPr>
                <w:rFonts w:ascii="宋体" w:hAnsi="宋体" w:hint="eastAsia"/>
                <w:color w:val="000000"/>
                <w:kern w:val="0"/>
                <w:sz w:val="16"/>
                <w:szCs w:val="16"/>
              </w:rPr>
              <w:t>在电热板上消解，之后萃取步骤同上</w:t>
            </w:r>
            <w:r w:rsidRPr="002515BF">
              <w:rPr>
                <w:color w:val="000000"/>
                <w:kern w:val="0"/>
                <w:sz w:val="16"/>
                <w:szCs w:val="16"/>
              </w:rPr>
              <w:t xml:space="preserve">                            </w:t>
            </w:r>
          </w:p>
        </w:tc>
        <w:tc>
          <w:tcPr>
            <w:tcW w:w="992"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color w:val="000000"/>
                <w:kern w:val="0"/>
                <w:sz w:val="16"/>
                <w:szCs w:val="16"/>
              </w:rPr>
            </w:pPr>
            <w:r w:rsidRPr="002515BF">
              <w:rPr>
                <w:rFonts w:ascii="宋体" w:hAnsi="宋体" w:hint="eastAsia"/>
                <w:color w:val="000000"/>
                <w:kern w:val="0"/>
                <w:sz w:val="16"/>
                <w:szCs w:val="16"/>
              </w:rPr>
              <w:t>火焰原子吸收</w:t>
            </w:r>
          </w:p>
        </w:tc>
        <w:tc>
          <w:tcPr>
            <w:tcW w:w="1065"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color w:val="000000"/>
                <w:kern w:val="0"/>
                <w:sz w:val="16"/>
                <w:szCs w:val="16"/>
              </w:rPr>
            </w:pPr>
            <w:r w:rsidRPr="002515BF">
              <w:rPr>
                <w:rFonts w:ascii="宋体" w:hAnsi="宋体" w:cs="宋体" w:hint="eastAsia"/>
                <w:color w:val="000000"/>
                <w:kern w:val="0"/>
                <w:sz w:val="16"/>
                <w:szCs w:val="16"/>
              </w:rPr>
              <w:t>未给出</w:t>
            </w:r>
          </w:p>
        </w:tc>
        <w:tc>
          <w:tcPr>
            <w:tcW w:w="1239"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color w:val="000000"/>
                <w:kern w:val="0"/>
                <w:sz w:val="16"/>
                <w:szCs w:val="16"/>
              </w:rPr>
            </w:pPr>
            <w:r w:rsidRPr="002515BF">
              <w:rPr>
                <w:rFonts w:ascii="宋体" w:hAnsi="宋体" w:cs="宋体" w:hint="eastAsia"/>
                <w:color w:val="000000"/>
                <w:kern w:val="0"/>
                <w:sz w:val="16"/>
                <w:szCs w:val="16"/>
              </w:rPr>
              <w:t>未给出</w:t>
            </w:r>
          </w:p>
        </w:tc>
      </w:tr>
      <w:tr w:rsidR="002515BF" w:rsidRPr="002515BF" w:rsidTr="002515BF">
        <w:trPr>
          <w:trHeight w:val="660"/>
        </w:trPr>
        <w:tc>
          <w:tcPr>
            <w:tcW w:w="1433" w:type="dxa"/>
            <w:tcBorders>
              <w:top w:val="single" w:sz="4" w:space="0" w:color="auto"/>
              <w:left w:val="nil"/>
              <w:bottom w:val="nil"/>
              <w:right w:val="nil"/>
            </w:tcBorders>
            <w:shd w:val="clear" w:color="auto" w:fill="auto"/>
            <w:noWrap/>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DB34/T 1037-2009</w:t>
            </w:r>
          </w:p>
        </w:tc>
        <w:tc>
          <w:tcPr>
            <w:tcW w:w="1417" w:type="dxa"/>
            <w:tcBorders>
              <w:top w:val="single" w:sz="4" w:space="0" w:color="auto"/>
              <w:left w:val="nil"/>
              <w:bottom w:val="nil"/>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rFonts w:ascii="宋体" w:hAnsi="宋体" w:hint="eastAsia"/>
                <w:color w:val="000000"/>
                <w:kern w:val="0"/>
                <w:sz w:val="16"/>
                <w:szCs w:val="16"/>
              </w:rPr>
              <w:t>饲料中镉的测定</w:t>
            </w:r>
            <w:r w:rsidRPr="002515BF">
              <w:rPr>
                <w:color w:val="000000"/>
                <w:kern w:val="0"/>
                <w:sz w:val="16"/>
                <w:szCs w:val="16"/>
              </w:rPr>
              <w:t>-</w:t>
            </w:r>
            <w:r w:rsidRPr="002515BF">
              <w:rPr>
                <w:rFonts w:ascii="宋体" w:hAnsi="宋体" w:hint="eastAsia"/>
                <w:color w:val="000000"/>
                <w:kern w:val="0"/>
                <w:sz w:val="16"/>
                <w:szCs w:val="16"/>
              </w:rPr>
              <w:t>石墨炉原子吸收光谱法</w:t>
            </w:r>
          </w:p>
        </w:tc>
        <w:tc>
          <w:tcPr>
            <w:tcW w:w="3119" w:type="dxa"/>
            <w:tcBorders>
              <w:top w:val="single" w:sz="4" w:space="0" w:color="auto"/>
              <w:left w:val="nil"/>
              <w:bottom w:val="nil"/>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1.</w:t>
            </w:r>
            <w:r w:rsidRPr="002515BF">
              <w:rPr>
                <w:rFonts w:ascii="宋体" w:hAnsi="宋体" w:hint="eastAsia"/>
                <w:color w:val="000000"/>
                <w:kern w:val="0"/>
                <w:sz w:val="16"/>
                <w:szCs w:val="16"/>
              </w:rPr>
              <w:t>干灰化法：称样</w:t>
            </w:r>
            <w:r w:rsidRPr="002515BF">
              <w:rPr>
                <w:color w:val="000000"/>
                <w:kern w:val="0"/>
                <w:sz w:val="16"/>
                <w:szCs w:val="16"/>
              </w:rPr>
              <w:t>1-5g</w:t>
            </w:r>
            <w:r w:rsidRPr="002515BF">
              <w:rPr>
                <w:rFonts w:ascii="宋体" w:hAnsi="宋体" w:hint="eastAsia"/>
                <w:color w:val="000000"/>
                <w:kern w:val="0"/>
                <w:sz w:val="16"/>
                <w:szCs w:val="16"/>
              </w:rPr>
              <w:t>，</w:t>
            </w:r>
            <w:r w:rsidRPr="002515BF">
              <w:rPr>
                <w:color w:val="000000"/>
                <w:kern w:val="0"/>
                <w:sz w:val="16"/>
                <w:szCs w:val="16"/>
              </w:rPr>
              <w:t>550</w:t>
            </w:r>
            <w:r w:rsidRPr="002515BF">
              <w:rPr>
                <w:rFonts w:ascii="宋体" w:hAnsi="宋体" w:hint="eastAsia"/>
                <w:color w:val="000000"/>
                <w:kern w:val="0"/>
                <w:sz w:val="16"/>
                <w:szCs w:val="16"/>
              </w:rPr>
              <w:t>℃灰化</w:t>
            </w:r>
            <w:r w:rsidRPr="002515BF">
              <w:rPr>
                <w:color w:val="000000"/>
                <w:kern w:val="0"/>
                <w:sz w:val="16"/>
                <w:szCs w:val="16"/>
              </w:rPr>
              <w:t>4h</w:t>
            </w:r>
            <w:r w:rsidRPr="002515BF">
              <w:rPr>
                <w:rFonts w:ascii="宋体" w:hAnsi="宋体" w:hint="eastAsia"/>
                <w:color w:val="000000"/>
                <w:kern w:val="0"/>
                <w:sz w:val="16"/>
                <w:szCs w:val="16"/>
              </w:rPr>
              <w:t>后，加</w:t>
            </w:r>
            <w:r w:rsidRPr="002515BF">
              <w:rPr>
                <w:color w:val="000000"/>
                <w:kern w:val="0"/>
                <w:sz w:val="16"/>
                <w:szCs w:val="16"/>
              </w:rPr>
              <w:t>10mL5%</w:t>
            </w:r>
            <w:r w:rsidRPr="002515BF">
              <w:rPr>
                <w:rFonts w:ascii="宋体" w:hAnsi="宋体" w:hint="eastAsia"/>
                <w:color w:val="000000"/>
                <w:kern w:val="0"/>
                <w:sz w:val="16"/>
                <w:szCs w:val="16"/>
              </w:rPr>
              <w:t>硝酸消解，消化后用水溶解定容</w:t>
            </w:r>
            <w:r w:rsidRPr="002515BF">
              <w:rPr>
                <w:color w:val="000000"/>
                <w:kern w:val="0"/>
                <w:sz w:val="16"/>
                <w:szCs w:val="16"/>
              </w:rPr>
              <w:t>2.</w:t>
            </w:r>
            <w:r w:rsidRPr="002515BF">
              <w:rPr>
                <w:rFonts w:ascii="宋体" w:hAnsi="宋体" w:hint="eastAsia"/>
                <w:color w:val="000000"/>
                <w:kern w:val="0"/>
                <w:sz w:val="16"/>
                <w:szCs w:val="16"/>
              </w:rPr>
              <w:t>湿消化法：称样</w:t>
            </w:r>
            <w:r w:rsidRPr="002515BF">
              <w:rPr>
                <w:color w:val="000000"/>
                <w:kern w:val="0"/>
                <w:sz w:val="16"/>
                <w:szCs w:val="16"/>
              </w:rPr>
              <w:t>1-5g</w:t>
            </w:r>
            <w:r w:rsidRPr="002515BF">
              <w:rPr>
                <w:rFonts w:ascii="宋体" w:hAnsi="宋体" w:hint="eastAsia"/>
                <w:color w:val="000000"/>
                <w:kern w:val="0"/>
                <w:sz w:val="16"/>
                <w:szCs w:val="16"/>
              </w:rPr>
              <w:t>，加</w:t>
            </w:r>
            <w:r w:rsidRPr="002515BF">
              <w:rPr>
                <w:color w:val="000000"/>
                <w:kern w:val="0"/>
                <w:sz w:val="16"/>
                <w:szCs w:val="16"/>
              </w:rPr>
              <w:t>10mL5%</w:t>
            </w:r>
            <w:r w:rsidRPr="002515BF">
              <w:rPr>
                <w:rFonts w:ascii="宋体" w:hAnsi="宋体" w:hint="eastAsia"/>
                <w:color w:val="000000"/>
                <w:kern w:val="0"/>
                <w:sz w:val="16"/>
                <w:szCs w:val="16"/>
              </w:rPr>
              <w:t>硝酸消解，消化后用水溶解定容</w:t>
            </w:r>
            <w:r w:rsidRPr="002515BF">
              <w:rPr>
                <w:color w:val="000000"/>
                <w:kern w:val="0"/>
                <w:sz w:val="16"/>
                <w:szCs w:val="16"/>
              </w:rPr>
              <w:t>3.</w:t>
            </w:r>
            <w:r w:rsidRPr="002515BF">
              <w:rPr>
                <w:rFonts w:ascii="宋体" w:hAnsi="宋体" w:hint="eastAsia"/>
                <w:color w:val="000000"/>
                <w:kern w:val="0"/>
                <w:sz w:val="16"/>
                <w:szCs w:val="16"/>
              </w:rPr>
              <w:t>微波消解法：称样</w:t>
            </w:r>
            <w:r w:rsidRPr="002515BF">
              <w:rPr>
                <w:color w:val="000000"/>
                <w:kern w:val="0"/>
                <w:sz w:val="16"/>
                <w:szCs w:val="16"/>
              </w:rPr>
              <w:t>0.3-0.5g</w:t>
            </w:r>
            <w:r w:rsidRPr="002515BF">
              <w:rPr>
                <w:rFonts w:ascii="宋体" w:hAnsi="宋体" w:hint="eastAsia"/>
                <w:color w:val="000000"/>
                <w:kern w:val="0"/>
                <w:sz w:val="16"/>
                <w:szCs w:val="16"/>
              </w:rPr>
              <w:t>，加</w:t>
            </w:r>
            <w:r w:rsidRPr="002515BF">
              <w:rPr>
                <w:color w:val="000000"/>
                <w:kern w:val="0"/>
                <w:sz w:val="16"/>
                <w:szCs w:val="16"/>
              </w:rPr>
              <w:t>5mL</w:t>
            </w:r>
            <w:r w:rsidRPr="002515BF">
              <w:rPr>
                <w:rFonts w:ascii="宋体" w:hAnsi="宋体" w:hint="eastAsia"/>
                <w:color w:val="000000"/>
                <w:kern w:val="0"/>
                <w:sz w:val="16"/>
                <w:szCs w:val="16"/>
              </w:rPr>
              <w:t>硝酸，微波消解，消解后</w:t>
            </w:r>
            <w:proofErr w:type="gramStart"/>
            <w:r w:rsidRPr="002515BF">
              <w:rPr>
                <w:rFonts w:ascii="宋体" w:hAnsi="宋体" w:hint="eastAsia"/>
                <w:color w:val="000000"/>
                <w:kern w:val="0"/>
                <w:sz w:val="16"/>
                <w:szCs w:val="16"/>
              </w:rPr>
              <w:t>用水定</w:t>
            </w:r>
            <w:proofErr w:type="gramEnd"/>
            <w:r w:rsidRPr="002515BF">
              <w:rPr>
                <w:rFonts w:ascii="宋体" w:hAnsi="宋体" w:hint="eastAsia"/>
                <w:color w:val="000000"/>
                <w:kern w:val="0"/>
                <w:sz w:val="16"/>
                <w:szCs w:val="16"/>
              </w:rPr>
              <w:t>容</w:t>
            </w:r>
          </w:p>
        </w:tc>
        <w:tc>
          <w:tcPr>
            <w:tcW w:w="992" w:type="dxa"/>
            <w:tcBorders>
              <w:top w:val="single" w:sz="4" w:space="0" w:color="auto"/>
              <w:left w:val="nil"/>
              <w:bottom w:val="nil"/>
              <w:right w:val="nil"/>
            </w:tcBorders>
            <w:shd w:val="clear" w:color="auto" w:fill="auto"/>
            <w:vAlign w:val="center"/>
            <w:hideMark/>
          </w:tcPr>
          <w:p w:rsidR="002515BF" w:rsidRDefault="002515BF" w:rsidP="002515BF">
            <w:pPr>
              <w:widowControl/>
              <w:jc w:val="center"/>
              <w:rPr>
                <w:rFonts w:ascii="宋体" w:hAnsi="宋体"/>
                <w:color w:val="000000"/>
                <w:kern w:val="0"/>
                <w:sz w:val="16"/>
                <w:szCs w:val="16"/>
              </w:rPr>
            </w:pPr>
            <w:r w:rsidRPr="002515BF">
              <w:rPr>
                <w:rFonts w:ascii="宋体" w:hAnsi="宋体" w:hint="eastAsia"/>
                <w:color w:val="000000"/>
                <w:kern w:val="0"/>
                <w:sz w:val="16"/>
                <w:szCs w:val="16"/>
              </w:rPr>
              <w:t>石墨炉</w:t>
            </w:r>
          </w:p>
          <w:p w:rsidR="002515BF" w:rsidRPr="002515BF" w:rsidRDefault="002515BF" w:rsidP="002515BF">
            <w:pPr>
              <w:widowControl/>
              <w:jc w:val="center"/>
              <w:rPr>
                <w:color w:val="000000"/>
                <w:kern w:val="0"/>
                <w:sz w:val="16"/>
                <w:szCs w:val="16"/>
              </w:rPr>
            </w:pPr>
            <w:r w:rsidRPr="002515BF">
              <w:rPr>
                <w:rFonts w:ascii="宋体" w:hAnsi="宋体" w:hint="eastAsia"/>
                <w:color w:val="000000"/>
                <w:kern w:val="0"/>
                <w:sz w:val="16"/>
                <w:szCs w:val="16"/>
              </w:rPr>
              <w:t>原子吸收</w:t>
            </w:r>
          </w:p>
        </w:tc>
        <w:tc>
          <w:tcPr>
            <w:tcW w:w="1065" w:type="dxa"/>
            <w:tcBorders>
              <w:top w:val="single" w:sz="4" w:space="0" w:color="auto"/>
              <w:left w:val="nil"/>
              <w:bottom w:val="nil"/>
              <w:right w:val="nil"/>
            </w:tcBorders>
            <w:shd w:val="clear" w:color="auto" w:fill="auto"/>
            <w:noWrap/>
            <w:vAlign w:val="center"/>
            <w:hideMark/>
          </w:tcPr>
          <w:p w:rsidR="002515BF" w:rsidRPr="002515BF" w:rsidRDefault="002515BF" w:rsidP="002515BF">
            <w:pPr>
              <w:widowControl/>
              <w:jc w:val="center"/>
              <w:rPr>
                <w:color w:val="000000"/>
                <w:kern w:val="0"/>
                <w:sz w:val="16"/>
                <w:szCs w:val="16"/>
              </w:rPr>
            </w:pPr>
            <w:r w:rsidRPr="002515BF">
              <w:rPr>
                <w:color w:val="000000"/>
                <w:kern w:val="0"/>
                <w:sz w:val="16"/>
                <w:szCs w:val="16"/>
              </w:rPr>
              <w:t>0.1μg/kg</w:t>
            </w:r>
          </w:p>
        </w:tc>
        <w:tc>
          <w:tcPr>
            <w:tcW w:w="1239" w:type="dxa"/>
            <w:tcBorders>
              <w:top w:val="single" w:sz="4" w:space="0" w:color="auto"/>
              <w:left w:val="nil"/>
              <w:bottom w:val="nil"/>
              <w:right w:val="nil"/>
            </w:tcBorders>
            <w:shd w:val="clear" w:color="auto" w:fill="auto"/>
            <w:noWrap/>
            <w:vAlign w:val="center"/>
            <w:hideMark/>
          </w:tcPr>
          <w:p w:rsidR="002515BF" w:rsidRPr="002515BF" w:rsidRDefault="002515BF" w:rsidP="002515BF">
            <w:pPr>
              <w:widowControl/>
              <w:jc w:val="center"/>
              <w:rPr>
                <w:rFonts w:ascii="宋体" w:hAnsi="宋体" w:cs="宋体"/>
                <w:color w:val="000000"/>
                <w:kern w:val="0"/>
                <w:sz w:val="16"/>
                <w:szCs w:val="16"/>
              </w:rPr>
            </w:pPr>
            <w:r w:rsidRPr="002515BF">
              <w:rPr>
                <w:rFonts w:ascii="宋体" w:hAnsi="宋体" w:cs="宋体" w:hint="eastAsia"/>
                <w:color w:val="000000"/>
                <w:kern w:val="0"/>
                <w:sz w:val="16"/>
                <w:szCs w:val="16"/>
              </w:rPr>
              <w:t>未给出</w:t>
            </w:r>
          </w:p>
        </w:tc>
      </w:tr>
      <w:tr w:rsidR="002515BF" w:rsidRPr="002515BF" w:rsidTr="002515BF">
        <w:trPr>
          <w:trHeight w:val="1350"/>
        </w:trPr>
        <w:tc>
          <w:tcPr>
            <w:tcW w:w="1433"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GB5009.15-2014</w:t>
            </w:r>
          </w:p>
        </w:tc>
        <w:tc>
          <w:tcPr>
            <w:tcW w:w="1417"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rFonts w:ascii="宋体" w:hAnsi="宋体" w:hint="eastAsia"/>
                <w:color w:val="000000"/>
                <w:kern w:val="0"/>
                <w:sz w:val="16"/>
                <w:szCs w:val="16"/>
              </w:rPr>
              <w:t>食品中镉的测定</w:t>
            </w:r>
          </w:p>
        </w:tc>
        <w:tc>
          <w:tcPr>
            <w:tcW w:w="3119"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1.</w:t>
            </w:r>
            <w:r w:rsidRPr="002515BF">
              <w:rPr>
                <w:rFonts w:ascii="宋体" w:hAnsi="宋体" w:hint="eastAsia"/>
                <w:color w:val="000000"/>
                <w:kern w:val="0"/>
                <w:sz w:val="16"/>
                <w:szCs w:val="16"/>
              </w:rPr>
              <w:t>压力消解罐法：</w:t>
            </w:r>
            <w:proofErr w:type="gramStart"/>
            <w:r w:rsidRPr="002515BF">
              <w:rPr>
                <w:rFonts w:ascii="宋体" w:hAnsi="宋体" w:hint="eastAsia"/>
                <w:color w:val="000000"/>
                <w:kern w:val="0"/>
                <w:sz w:val="16"/>
                <w:szCs w:val="16"/>
              </w:rPr>
              <w:t>称干样</w:t>
            </w:r>
            <w:proofErr w:type="gramEnd"/>
            <w:r w:rsidRPr="002515BF">
              <w:rPr>
                <w:color w:val="000000"/>
                <w:kern w:val="0"/>
                <w:sz w:val="16"/>
                <w:szCs w:val="16"/>
              </w:rPr>
              <w:t>0.3-0.5g</w:t>
            </w:r>
            <w:r w:rsidRPr="002515BF">
              <w:rPr>
                <w:rFonts w:ascii="宋体" w:hAnsi="宋体" w:hint="eastAsia"/>
                <w:color w:val="000000"/>
                <w:kern w:val="0"/>
                <w:sz w:val="16"/>
                <w:szCs w:val="16"/>
              </w:rPr>
              <w:t>，</w:t>
            </w:r>
            <w:proofErr w:type="gramStart"/>
            <w:r w:rsidRPr="002515BF">
              <w:rPr>
                <w:rFonts w:ascii="宋体" w:hAnsi="宋体" w:hint="eastAsia"/>
                <w:color w:val="000000"/>
                <w:kern w:val="0"/>
                <w:sz w:val="16"/>
                <w:szCs w:val="16"/>
              </w:rPr>
              <w:t>湿样</w:t>
            </w:r>
            <w:proofErr w:type="gramEnd"/>
            <w:r w:rsidRPr="002515BF">
              <w:rPr>
                <w:color w:val="000000"/>
                <w:kern w:val="0"/>
                <w:sz w:val="16"/>
                <w:szCs w:val="16"/>
              </w:rPr>
              <w:t>1-2g</w:t>
            </w:r>
            <w:r w:rsidRPr="002515BF">
              <w:rPr>
                <w:rFonts w:ascii="宋体" w:hAnsi="宋体" w:hint="eastAsia"/>
                <w:color w:val="000000"/>
                <w:kern w:val="0"/>
                <w:sz w:val="16"/>
                <w:szCs w:val="16"/>
              </w:rPr>
              <w:t>，加</w:t>
            </w:r>
            <w:r w:rsidRPr="002515BF">
              <w:rPr>
                <w:color w:val="000000"/>
                <w:kern w:val="0"/>
                <w:sz w:val="16"/>
                <w:szCs w:val="16"/>
              </w:rPr>
              <w:t>5mL</w:t>
            </w:r>
            <w:r w:rsidRPr="002515BF">
              <w:rPr>
                <w:rFonts w:ascii="宋体" w:hAnsi="宋体" w:hint="eastAsia"/>
                <w:color w:val="000000"/>
                <w:kern w:val="0"/>
                <w:sz w:val="16"/>
                <w:szCs w:val="16"/>
              </w:rPr>
              <w:t>硝酸浸泡过夜后，加</w:t>
            </w:r>
            <w:r w:rsidRPr="002515BF">
              <w:rPr>
                <w:color w:val="000000"/>
                <w:kern w:val="0"/>
                <w:sz w:val="16"/>
                <w:szCs w:val="16"/>
              </w:rPr>
              <w:t>30%</w:t>
            </w:r>
            <w:r w:rsidRPr="002515BF">
              <w:rPr>
                <w:rFonts w:ascii="宋体" w:hAnsi="宋体" w:hint="eastAsia"/>
                <w:color w:val="000000"/>
                <w:kern w:val="0"/>
                <w:sz w:val="16"/>
                <w:szCs w:val="16"/>
              </w:rPr>
              <w:t>过氧化氢溶液</w:t>
            </w:r>
            <w:r w:rsidRPr="002515BF">
              <w:rPr>
                <w:color w:val="000000"/>
                <w:kern w:val="0"/>
                <w:sz w:val="16"/>
                <w:szCs w:val="16"/>
              </w:rPr>
              <w:t>2-3mL</w:t>
            </w:r>
            <w:r w:rsidRPr="002515BF">
              <w:rPr>
                <w:rFonts w:ascii="宋体" w:hAnsi="宋体" w:hint="eastAsia"/>
                <w:color w:val="000000"/>
                <w:kern w:val="0"/>
                <w:sz w:val="16"/>
                <w:szCs w:val="16"/>
              </w:rPr>
              <w:t>，</w:t>
            </w:r>
            <w:r w:rsidRPr="002515BF">
              <w:rPr>
                <w:color w:val="000000"/>
                <w:kern w:val="0"/>
                <w:sz w:val="16"/>
                <w:szCs w:val="16"/>
              </w:rPr>
              <w:t>120-160</w:t>
            </w:r>
            <w:r w:rsidRPr="002515BF">
              <w:rPr>
                <w:rFonts w:ascii="宋体" w:hAnsi="宋体" w:hint="eastAsia"/>
                <w:color w:val="000000"/>
                <w:kern w:val="0"/>
                <w:sz w:val="16"/>
                <w:szCs w:val="16"/>
              </w:rPr>
              <w:t>℃保持</w:t>
            </w:r>
            <w:r w:rsidRPr="002515BF">
              <w:rPr>
                <w:color w:val="000000"/>
                <w:kern w:val="0"/>
                <w:sz w:val="16"/>
                <w:szCs w:val="16"/>
              </w:rPr>
              <w:t>4-6h</w:t>
            </w:r>
            <w:r w:rsidRPr="002515BF">
              <w:rPr>
                <w:rFonts w:ascii="宋体" w:hAnsi="宋体" w:hint="eastAsia"/>
                <w:color w:val="000000"/>
                <w:kern w:val="0"/>
                <w:sz w:val="16"/>
                <w:szCs w:val="16"/>
              </w:rPr>
              <w:t>，消化液用</w:t>
            </w:r>
            <w:r w:rsidRPr="002515BF">
              <w:rPr>
                <w:color w:val="000000"/>
                <w:kern w:val="0"/>
                <w:sz w:val="16"/>
                <w:szCs w:val="16"/>
              </w:rPr>
              <w:t>1%</w:t>
            </w:r>
            <w:r w:rsidRPr="002515BF">
              <w:rPr>
                <w:rFonts w:ascii="宋体" w:hAnsi="宋体" w:hint="eastAsia"/>
                <w:color w:val="000000"/>
                <w:kern w:val="0"/>
                <w:sz w:val="16"/>
                <w:szCs w:val="16"/>
              </w:rPr>
              <w:t>硝酸定容</w:t>
            </w:r>
            <w:r w:rsidRPr="002515BF">
              <w:rPr>
                <w:color w:val="000000"/>
                <w:kern w:val="0"/>
                <w:sz w:val="16"/>
                <w:szCs w:val="16"/>
              </w:rPr>
              <w:t xml:space="preserve">       2.</w:t>
            </w:r>
            <w:r w:rsidRPr="002515BF">
              <w:rPr>
                <w:rFonts w:ascii="宋体" w:hAnsi="宋体" w:hint="eastAsia"/>
                <w:color w:val="000000"/>
                <w:kern w:val="0"/>
                <w:sz w:val="16"/>
                <w:szCs w:val="16"/>
              </w:rPr>
              <w:t>微波消解法：</w:t>
            </w:r>
            <w:proofErr w:type="gramStart"/>
            <w:r w:rsidRPr="002515BF">
              <w:rPr>
                <w:rFonts w:ascii="宋体" w:hAnsi="宋体" w:hint="eastAsia"/>
                <w:color w:val="000000"/>
                <w:kern w:val="0"/>
                <w:sz w:val="16"/>
                <w:szCs w:val="16"/>
              </w:rPr>
              <w:t>称干样</w:t>
            </w:r>
            <w:proofErr w:type="gramEnd"/>
            <w:r w:rsidRPr="002515BF">
              <w:rPr>
                <w:color w:val="000000"/>
                <w:kern w:val="0"/>
                <w:sz w:val="16"/>
                <w:szCs w:val="16"/>
              </w:rPr>
              <w:t>0.3-0.5g</w:t>
            </w:r>
            <w:r w:rsidRPr="002515BF">
              <w:rPr>
                <w:rFonts w:ascii="宋体" w:hAnsi="宋体" w:hint="eastAsia"/>
                <w:color w:val="000000"/>
                <w:kern w:val="0"/>
                <w:sz w:val="16"/>
                <w:szCs w:val="16"/>
              </w:rPr>
              <w:t>，</w:t>
            </w:r>
            <w:proofErr w:type="gramStart"/>
            <w:r w:rsidRPr="002515BF">
              <w:rPr>
                <w:rFonts w:ascii="宋体" w:hAnsi="宋体" w:hint="eastAsia"/>
                <w:color w:val="000000"/>
                <w:kern w:val="0"/>
                <w:sz w:val="16"/>
                <w:szCs w:val="16"/>
              </w:rPr>
              <w:t>湿样</w:t>
            </w:r>
            <w:proofErr w:type="gramEnd"/>
            <w:r w:rsidRPr="002515BF">
              <w:rPr>
                <w:color w:val="000000"/>
                <w:kern w:val="0"/>
                <w:sz w:val="16"/>
                <w:szCs w:val="16"/>
              </w:rPr>
              <w:t>1-2g</w:t>
            </w:r>
            <w:r w:rsidRPr="002515BF">
              <w:rPr>
                <w:rFonts w:ascii="宋体" w:hAnsi="宋体" w:hint="eastAsia"/>
                <w:color w:val="000000"/>
                <w:kern w:val="0"/>
                <w:sz w:val="16"/>
                <w:szCs w:val="16"/>
              </w:rPr>
              <w:t>，加</w:t>
            </w:r>
            <w:r w:rsidRPr="002515BF">
              <w:rPr>
                <w:color w:val="000000"/>
                <w:kern w:val="0"/>
                <w:sz w:val="16"/>
                <w:szCs w:val="16"/>
              </w:rPr>
              <w:t>5mL</w:t>
            </w:r>
            <w:r w:rsidRPr="002515BF">
              <w:rPr>
                <w:rFonts w:ascii="宋体" w:hAnsi="宋体" w:hint="eastAsia"/>
                <w:color w:val="000000"/>
                <w:kern w:val="0"/>
                <w:sz w:val="16"/>
                <w:szCs w:val="16"/>
              </w:rPr>
              <w:t>硝酸、</w:t>
            </w:r>
            <w:r w:rsidRPr="002515BF">
              <w:rPr>
                <w:color w:val="000000"/>
                <w:kern w:val="0"/>
                <w:sz w:val="16"/>
                <w:szCs w:val="16"/>
              </w:rPr>
              <w:t>2mL30%</w:t>
            </w:r>
            <w:r w:rsidRPr="002515BF">
              <w:rPr>
                <w:rFonts w:ascii="宋体" w:hAnsi="宋体" w:hint="eastAsia"/>
                <w:color w:val="000000"/>
                <w:kern w:val="0"/>
                <w:sz w:val="16"/>
                <w:szCs w:val="16"/>
              </w:rPr>
              <w:t>过氧化氢溶液，微波消解，消化液用</w:t>
            </w:r>
            <w:r w:rsidRPr="002515BF">
              <w:rPr>
                <w:color w:val="000000"/>
                <w:kern w:val="0"/>
                <w:sz w:val="16"/>
                <w:szCs w:val="16"/>
              </w:rPr>
              <w:t>1%</w:t>
            </w:r>
            <w:r w:rsidRPr="002515BF">
              <w:rPr>
                <w:rFonts w:ascii="宋体" w:hAnsi="宋体" w:hint="eastAsia"/>
                <w:color w:val="000000"/>
                <w:kern w:val="0"/>
                <w:sz w:val="16"/>
                <w:szCs w:val="16"/>
              </w:rPr>
              <w:t>硝酸定容</w:t>
            </w:r>
            <w:r w:rsidRPr="002515BF">
              <w:rPr>
                <w:color w:val="000000"/>
                <w:kern w:val="0"/>
                <w:sz w:val="16"/>
                <w:szCs w:val="16"/>
              </w:rPr>
              <w:t xml:space="preserve">                                                             3.</w:t>
            </w:r>
            <w:r w:rsidRPr="002515BF">
              <w:rPr>
                <w:rFonts w:ascii="宋体" w:hAnsi="宋体" w:hint="eastAsia"/>
                <w:color w:val="000000"/>
                <w:kern w:val="0"/>
                <w:sz w:val="16"/>
                <w:szCs w:val="16"/>
              </w:rPr>
              <w:t>湿消解法：</w:t>
            </w:r>
            <w:proofErr w:type="gramStart"/>
            <w:r w:rsidRPr="002515BF">
              <w:rPr>
                <w:rFonts w:ascii="宋体" w:hAnsi="宋体" w:hint="eastAsia"/>
                <w:color w:val="000000"/>
                <w:kern w:val="0"/>
                <w:sz w:val="16"/>
                <w:szCs w:val="16"/>
              </w:rPr>
              <w:t>称干样</w:t>
            </w:r>
            <w:proofErr w:type="gramEnd"/>
            <w:r w:rsidRPr="002515BF">
              <w:rPr>
                <w:color w:val="000000"/>
                <w:kern w:val="0"/>
                <w:sz w:val="16"/>
                <w:szCs w:val="16"/>
              </w:rPr>
              <w:t>0.3-0.5g</w:t>
            </w:r>
            <w:r w:rsidRPr="002515BF">
              <w:rPr>
                <w:rFonts w:ascii="宋体" w:hAnsi="宋体" w:hint="eastAsia"/>
                <w:color w:val="000000"/>
                <w:kern w:val="0"/>
                <w:sz w:val="16"/>
                <w:szCs w:val="16"/>
              </w:rPr>
              <w:t>，</w:t>
            </w:r>
            <w:proofErr w:type="gramStart"/>
            <w:r w:rsidRPr="002515BF">
              <w:rPr>
                <w:rFonts w:ascii="宋体" w:hAnsi="宋体" w:hint="eastAsia"/>
                <w:color w:val="000000"/>
                <w:kern w:val="0"/>
                <w:sz w:val="16"/>
                <w:szCs w:val="16"/>
              </w:rPr>
              <w:t>湿样</w:t>
            </w:r>
            <w:proofErr w:type="gramEnd"/>
            <w:r w:rsidRPr="002515BF">
              <w:rPr>
                <w:color w:val="000000"/>
                <w:kern w:val="0"/>
                <w:sz w:val="16"/>
                <w:szCs w:val="16"/>
              </w:rPr>
              <w:t>1-2g</w:t>
            </w:r>
            <w:r w:rsidRPr="002515BF">
              <w:rPr>
                <w:rFonts w:ascii="宋体" w:hAnsi="宋体" w:hint="eastAsia"/>
                <w:color w:val="000000"/>
                <w:kern w:val="0"/>
                <w:sz w:val="16"/>
                <w:szCs w:val="16"/>
              </w:rPr>
              <w:t>，加</w:t>
            </w:r>
            <w:r w:rsidRPr="002515BF">
              <w:rPr>
                <w:color w:val="000000"/>
                <w:kern w:val="0"/>
                <w:sz w:val="16"/>
                <w:szCs w:val="16"/>
              </w:rPr>
              <w:t>10mL</w:t>
            </w:r>
            <w:r w:rsidRPr="002515BF">
              <w:rPr>
                <w:rFonts w:ascii="宋体" w:hAnsi="宋体" w:hint="eastAsia"/>
                <w:color w:val="000000"/>
                <w:kern w:val="0"/>
                <w:sz w:val="16"/>
                <w:szCs w:val="16"/>
              </w:rPr>
              <w:t>硝酸</w:t>
            </w:r>
            <w:r w:rsidRPr="002515BF">
              <w:rPr>
                <w:color w:val="000000"/>
                <w:kern w:val="0"/>
                <w:sz w:val="16"/>
                <w:szCs w:val="16"/>
              </w:rPr>
              <w:t>-</w:t>
            </w:r>
            <w:r w:rsidRPr="002515BF">
              <w:rPr>
                <w:rFonts w:ascii="宋体" w:hAnsi="宋体" w:hint="eastAsia"/>
                <w:color w:val="000000"/>
                <w:kern w:val="0"/>
                <w:sz w:val="16"/>
                <w:szCs w:val="16"/>
              </w:rPr>
              <w:t>高氯酸混合溶液（</w:t>
            </w:r>
            <w:r w:rsidRPr="002515BF">
              <w:rPr>
                <w:color w:val="000000"/>
                <w:kern w:val="0"/>
                <w:sz w:val="16"/>
                <w:szCs w:val="16"/>
              </w:rPr>
              <w:t>9+1</w:t>
            </w:r>
            <w:r w:rsidRPr="002515BF">
              <w:rPr>
                <w:rFonts w:ascii="宋体" w:hAnsi="宋体" w:hint="eastAsia"/>
                <w:color w:val="000000"/>
                <w:kern w:val="0"/>
                <w:sz w:val="16"/>
                <w:szCs w:val="16"/>
              </w:rPr>
              <w:t>）浸泡过夜后，在电热板上消化，消化液用</w:t>
            </w:r>
            <w:r w:rsidRPr="002515BF">
              <w:rPr>
                <w:color w:val="000000"/>
                <w:kern w:val="0"/>
                <w:sz w:val="16"/>
                <w:szCs w:val="16"/>
              </w:rPr>
              <w:t>1%</w:t>
            </w:r>
            <w:r w:rsidRPr="002515BF">
              <w:rPr>
                <w:rFonts w:ascii="宋体" w:hAnsi="宋体" w:hint="eastAsia"/>
                <w:color w:val="000000"/>
                <w:kern w:val="0"/>
                <w:sz w:val="16"/>
                <w:szCs w:val="16"/>
              </w:rPr>
              <w:t>硝酸定容</w:t>
            </w:r>
            <w:r w:rsidRPr="002515BF">
              <w:rPr>
                <w:color w:val="000000"/>
                <w:kern w:val="0"/>
                <w:sz w:val="16"/>
                <w:szCs w:val="16"/>
              </w:rPr>
              <w:t xml:space="preserve">                  4.</w:t>
            </w:r>
            <w:r w:rsidRPr="002515BF">
              <w:rPr>
                <w:rFonts w:ascii="宋体" w:hAnsi="宋体" w:hint="eastAsia"/>
                <w:color w:val="000000"/>
                <w:kern w:val="0"/>
                <w:sz w:val="16"/>
                <w:szCs w:val="16"/>
              </w:rPr>
              <w:t>干灰化</w:t>
            </w:r>
            <w:r w:rsidRPr="002515BF">
              <w:rPr>
                <w:rFonts w:ascii="宋体" w:hAnsi="宋体" w:hint="eastAsia"/>
                <w:color w:val="000000"/>
                <w:kern w:val="0"/>
                <w:sz w:val="16"/>
                <w:szCs w:val="16"/>
              </w:rPr>
              <w:lastRenderedPageBreak/>
              <w:t>法：</w:t>
            </w:r>
            <w:proofErr w:type="gramStart"/>
            <w:r w:rsidRPr="002515BF">
              <w:rPr>
                <w:rFonts w:ascii="宋体" w:hAnsi="宋体" w:hint="eastAsia"/>
                <w:color w:val="000000"/>
                <w:kern w:val="0"/>
                <w:sz w:val="16"/>
                <w:szCs w:val="16"/>
              </w:rPr>
              <w:t>称干样</w:t>
            </w:r>
            <w:proofErr w:type="gramEnd"/>
            <w:r w:rsidRPr="002515BF">
              <w:rPr>
                <w:color w:val="000000"/>
                <w:kern w:val="0"/>
                <w:sz w:val="16"/>
                <w:szCs w:val="16"/>
              </w:rPr>
              <w:t>0.3-0.5g</w:t>
            </w:r>
            <w:r w:rsidRPr="002515BF">
              <w:rPr>
                <w:rFonts w:ascii="宋体" w:hAnsi="宋体" w:hint="eastAsia"/>
                <w:color w:val="000000"/>
                <w:kern w:val="0"/>
                <w:sz w:val="16"/>
                <w:szCs w:val="16"/>
              </w:rPr>
              <w:t>，</w:t>
            </w:r>
            <w:proofErr w:type="gramStart"/>
            <w:r w:rsidRPr="002515BF">
              <w:rPr>
                <w:rFonts w:ascii="宋体" w:hAnsi="宋体" w:hint="eastAsia"/>
                <w:color w:val="000000"/>
                <w:kern w:val="0"/>
                <w:sz w:val="16"/>
                <w:szCs w:val="16"/>
              </w:rPr>
              <w:t>湿样</w:t>
            </w:r>
            <w:proofErr w:type="gramEnd"/>
            <w:r w:rsidRPr="002515BF">
              <w:rPr>
                <w:color w:val="000000"/>
                <w:kern w:val="0"/>
                <w:sz w:val="16"/>
                <w:szCs w:val="16"/>
              </w:rPr>
              <w:t>1-2g</w:t>
            </w:r>
            <w:r w:rsidRPr="002515BF">
              <w:rPr>
                <w:rFonts w:ascii="宋体" w:hAnsi="宋体" w:hint="eastAsia"/>
                <w:color w:val="000000"/>
                <w:kern w:val="0"/>
                <w:sz w:val="16"/>
                <w:szCs w:val="16"/>
              </w:rPr>
              <w:t>，炭化后</w:t>
            </w:r>
            <w:r w:rsidRPr="002515BF">
              <w:rPr>
                <w:color w:val="000000"/>
                <w:kern w:val="0"/>
                <w:sz w:val="16"/>
                <w:szCs w:val="16"/>
              </w:rPr>
              <w:t>500</w:t>
            </w:r>
            <w:r w:rsidRPr="002515BF">
              <w:rPr>
                <w:rFonts w:ascii="宋体" w:hAnsi="宋体" w:hint="eastAsia"/>
                <w:color w:val="000000"/>
                <w:kern w:val="0"/>
                <w:sz w:val="16"/>
                <w:szCs w:val="16"/>
              </w:rPr>
              <w:t>℃灰化</w:t>
            </w:r>
            <w:r w:rsidRPr="002515BF">
              <w:rPr>
                <w:color w:val="000000"/>
                <w:kern w:val="0"/>
                <w:sz w:val="16"/>
                <w:szCs w:val="16"/>
              </w:rPr>
              <w:t>6-8</w:t>
            </w:r>
            <w:r w:rsidRPr="002515BF">
              <w:rPr>
                <w:rFonts w:ascii="宋体" w:hAnsi="宋体" w:hint="eastAsia"/>
                <w:color w:val="000000"/>
                <w:kern w:val="0"/>
                <w:sz w:val="16"/>
                <w:szCs w:val="16"/>
              </w:rPr>
              <w:t>小时，用</w:t>
            </w:r>
            <w:r w:rsidRPr="002515BF">
              <w:rPr>
                <w:color w:val="000000"/>
                <w:kern w:val="0"/>
                <w:sz w:val="16"/>
                <w:szCs w:val="16"/>
              </w:rPr>
              <w:t>1%</w:t>
            </w:r>
            <w:r w:rsidRPr="002515BF">
              <w:rPr>
                <w:rFonts w:ascii="宋体" w:hAnsi="宋体" w:hint="eastAsia"/>
                <w:color w:val="000000"/>
                <w:kern w:val="0"/>
                <w:sz w:val="16"/>
                <w:szCs w:val="16"/>
              </w:rPr>
              <w:t>硝酸消解，消化液用</w:t>
            </w:r>
            <w:r w:rsidRPr="002515BF">
              <w:rPr>
                <w:color w:val="000000"/>
                <w:kern w:val="0"/>
                <w:sz w:val="16"/>
                <w:szCs w:val="16"/>
              </w:rPr>
              <w:t>1%</w:t>
            </w:r>
            <w:r w:rsidRPr="002515BF">
              <w:rPr>
                <w:rFonts w:ascii="宋体" w:hAnsi="宋体" w:hint="eastAsia"/>
                <w:color w:val="000000"/>
                <w:kern w:val="0"/>
                <w:sz w:val="16"/>
                <w:szCs w:val="16"/>
              </w:rPr>
              <w:t>硝酸定容</w:t>
            </w:r>
            <w:r w:rsidRPr="002515BF">
              <w:rPr>
                <w:color w:val="000000"/>
                <w:kern w:val="0"/>
                <w:sz w:val="16"/>
                <w:szCs w:val="16"/>
              </w:rPr>
              <w:t xml:space="preserve">      </w:t>
            </w:r>
          </w:p>
        </w:tc>
        <w:tc>
          <w:tcPr>
            <w:tcW w:w="992" w:type="dxa"/>
            <w:tcBorders>
              <w:top w:val="single" w:sz="4" w:space="0" w:color="auto"/>
              <w:left w:val="nil"/>
              <w:bottom w:val="single" w:sz="4" w:space="0" w:color="auto"/>
              <w:right w:val="nil"/>
            </w:tcBorders>
            <w:shd w:val="clear" w:color="auto" w:fill="auto"/>
            <w:vAlign w:val="center"/>
            <w:hideMark/>
          </w:tcPr>
          <w:p w:rsidR="002515BF" w:rsidRDefault="002515BF" w:rsidP="002515BF">
            <w:pPr>
              <w:widowControl/>
              <w:jc w:val="center"/>
              <w:rPr>
                <w:rFonts w:ascii="宋体" w:hAnsi="宋体"/>
                <w:color w:val="000000"/>
                <w:kern w:val="0"/>
                <w:sz w:val="16"/>
                <w:szCs w:val="16"/>
              </w:rPr>
            </w:pPr>
            <w:r w:rsidRPr="002515BF">
              <w:rPr>
                <w:rFonts w:ascii="宋体" w:hAnsi="宋体" w:hint="eastAsia"/>
                <w:color w:val="000000"/>
                <w:kern w:val="0"/>
                <w:sz w:val="16"/>
                <w:szCs w:val="16"/>
              </w:rPr>
              <w:lastRenderedPageBreak/>
              <w:t>石墨炉</w:t>
            </w:r>
          </w:p>
          <w:p w:rsidR="002515BF" w:rsidRPr="002515BF" w:rsidRDefault="002515BF" w:rsidP="002515BF">
            <w:pPr>
              <w:widowControl/>
              <w:jc w:val="center"/>
              <w:rPr>
                <w:color w:val="000000"/>
                <w:kern w:val="0"/>
                <w:sz w:val="16"/>
                <w:szCs w:val="16"/>
              </w:rPr>
            </w:pPr>
            <w:r w:rsidRPr="002515BF">
              <w:rPr>
                <w:rFonts w:ascii="宋体" w:hAnsi="宋体" w:hint="eastAsia"/>
                <w:color w:val="000000"/>
                <w:kern w:val="0"/>
                <w:sz w:val="16"/>
                <w:szCs w:val="16"/>
              </w:rPr>
              <w:t>原子吸收</w:t>
            </w:r>
          </w:p>
        </w:tc>
        <w:tc>
          <w:tcPr>
            <w:tcW w:w="1065"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color w:val="000000"/>
                <w:kern w:val="0"/>
                <w:sz w:val="16"/>
                <w:szCs w:val="16"/>
              </w:rPr>
            </w:pPr>
            <w:r w:rsidRPr="002515BF">
              <w:rPr>
                <w:color w:val="000000"/>
                <w:kern w:val="0"/>
                <w:sz w:val="16"/>
                <w:szCs w:val="16"/>
              </w:rPr>
              <w:t>0.001mg/kg</w:t>
            </w:r>
          </w:p>
        </w:tc>
        <w:tc>
          <w:tcPr>
            <w:tcW w:w="1239"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color w:val="000000"/>
                <w:kern w:val="0"/>
                <w:sz w:val="16"/>
                <w:szCs w:val="16"/>
              </w:rPr>
            </w:pPr>
            <w:r w:rsidRPr="002515BF">
              <w:rPr>
                <w:color w:val="000000"/>
                <w:kern w:val="0"/>
                <w:sz w:val="16"/>
                <w:szCs w:val="16"/>
              </w:rPr>
              <w:t>0.003mg/kg</w:t>
            </w:r>
          </w:p>
        </w:tc>
      </w:tr>
      <w:tr w:rsidR="002515BF" w:rsidRPr="002515BF" w:rsidTr="002515BF">
        <w:trPr>
          <w:trHeight w:val="660"/>
        </w:trPr>
        <w:tc>
          <w:tcPr>
            <w:tcW w:w="1433"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lastRenderedPageBreak/>
              <w:t>NY/T 1100-2006</w:t>
            </w:r>
          </w:p>
        </w:tc>
        <w:tc>
          <w:tcPr>
            <w:tcW w:w="1417"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rFonts w:ascii="宋体" w:hAnsi="宋体" w:hint="eastAsia"/>
                <w:color w:val="000000"/>
                <w:kern w:val="0"/>
                <w:sz w:val="16"/>
                <w:szCs w:val="16"/>
              </w:rPr>
              <w:t>稻米中铅、镉的测定</w:t>
            </w:r>
            <w:r w:rsidRPr="002515BF">
              <w:rPr>
                <w:color w:val="000000"/>
                <w:kern w:val="0"/>
                <w:sz w:val="16"/>
                <w:szCs w:val="16"/>
              </w:rPr>
              <w:t xml:space="preserve"> </w:t>
            </w:r>
            <w:r w:rsidRPr="002515BF">
              <w:rPr>
                <w:rFonts w:ascii="宋体" w:hAnsi="宋体" w:hint="eastAsia"/>
                <w:color w:val="000000"/>
                <w:kern w:val="0"/>
                <w:sz w:val="16"/>
                <w:szCs w:val="16"/>
              </w:rPr>
              <w:t>石墨炉原子吸收光谱法</w:t>
            </w:r>
          </w:p>
        </w:tc>
        <w:tc>
          <w:tcPr>
            <w:tcW w:w="3119"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1.</w:t>
            </w:r>
            <w:r w:rsidRPr="002515BF">
              <w:rPr>
                <w:rFonts w:ascii="宋体" w:hAnsi="宋体" w:hint="eastAsia"/>
                <w:color w:val="000000"/>
                <w:kern w:val="0"/>
                <w:sz w:val="16"/>
                <w:szCs w:val="16"/>
              </w:rPr>
              <w:t>湿消解法：称样</w:t>
            </w:r>
            <w:r w:rsidRPr="002515BF">
              <w:rPr>
                <w:color w:val="000000"/>
                <w:kern w:val="0"/>
                <w:sz w:val="16"/>
                <w:szCs w:val="16"/>
              </w:rPr>
              <w:t>0.5-2g</w:t>
            </w:r>
            <w:r w:rsidRPr="002515BF">
              <w:rPr>
                <w:rFonts w:ascii="宋体" w:hAnsi="宋体" w:hint="eastAsia"/>
                <w:color w:val="000000"/>
                <w:kern w:val="0"/>
                <w:sz w:val="16"/>
                <w:szCs w:val="16"/>
              </w:rPr>
              <w:t>，加</w:t>
            </w:r>
            <w:r w:rsidRPr="002515BF">
              <w:rPr>
                <w:color w:val="000000"/>
                <w:kern w:val="0"/>
                <w:sz w:val="16"/>
                <w:szCs w:val="16"/>
              </w:rPr>
              <w:t>10mL</w:t>
            </w:r>
            <w:r w:rsidRPr="002515BF">
              <w:rPr>
                <w:rFonts w:ascii="宋体" w:hAnsi="宋体" w:hint="eastAsia"/>
                <w:color w:val="000000"/>
                <w:kern w:val="0"/>
                <w:sz w:val="16"/>
                <w:szCs w:val="16"/>
              </w:rPr>
              <w:t>硝酸</w:t>
            </w:r>
            <w:r w:rsidRPr="002515BF">
              <w:rPr>
                <w:color w:val="000000"/>
                <w:kern w:val="0"/>
                <w:sz w:val="16"/>
                <w:szCs w:val="16"/>
              </w:rPr>
              <w:t>-</w:t>
            </w:r>
            <w:r w:rsidRPr="002515BF">
              <w:rPr>
                <w:rFonts w:ascii="宋体" w:hAnsi="宋体" w:hint="eastAsia"/>
                <w:color w:val="000000"/>
                <w:kern w:val="0"/>
                <w:sz w:val="16"/>
                <w:szCs w:val="16"/>
              </w:rPr>
              <w:t>高氯酸混合溶液（</w:t>
            </w:r>
            <w:r w:rsidRPr="002515BF">
              <w:rPr>
                <w:color w:val="000000"/>
                <w:kern w:val="0"/>
                <w:sz w:val="16"/>
                <w:szCs w:val="16"/>
              </w:rPr>
              <w:t>4+1</w:t>
            </w:r>
            <w:r w:rsidRPr="002515BF">
              <w:rPr>
                <w:rFonts w:ascii="宋体" w:hAnsi="宋体" w:hint="eastAsia"/>
                <w:color w:val="000000"/>
                <w:kern w:val="0"/>
                <w:sz w:val="16"/>
                <w:szCs w:val="16"/>
              </w:rPr>
              <w:t>）浸泡过夜后，在电热板上消化，消化液</w:t>
            </w:r>
            <w:proofErr w:type="gramStart"/>
            <w:r w:rsidRPr="002515BF">
              <w:rPr>
                <w:rFonts w:ascii="宋体" w:hAnsi="宋体" w:hint="eastAsia"/>
                <w:color w:val="000000"/>
                <w:kern w:val="0"/>
                <w:sz w:val="16"/>
                <w:szCs w:val="16"/>
              </w:rPr>
              <w:t>用水定</w:t>
            </w:r>
            <w:proofErr w:type="gramEnd"/>
            <w:r w:rsidRPr="002515BF">
              <w:rPr>
                <w:rFonts w:ascii="宋体" w:hAnsi="宋体" w:hint="eastAsia"/>
                <w:color w:val="000000"/>
                <w:kern w:val="0"/>
                <w:sz w:val="16"/>
                <w:szCs w:val="16"/>
              </w:rPr>
              <w:t>容</w:t>
            </w:r>
            <w:r w:rsidRPr="002515BF">
              <w:rPr>
                <w:color w:val="000000"/>
                <w:kern w:val="0"/>
                <w:sz w:val="16"/>
                <w:szCs w:val="16"/>
              </w:rPr>
              <w:t xml:space="preserve">                                                            2.</w:t>
            </w:r>
            <w:r w:rsidRPr="002515BF">
              <w:rPr>
                <w:rFonts w:ascii="宋体" w:hAnsi="宋体" w:hint="eastAsia"/>
                <w:color w:val="000000"/>
                <w:kern w:val="0"/>
                <w:sz w:val="16"/>
                <w:szCs w:val="16"/>
              </w:rPr>
              <w:t>微波消解法：</w:t>
            </w:r>
            <w:proofErr w:type="gramStart"/>
            <w:r w:rsidRPr="002515BF">
              <w:rPr>
                <w:rFonts w:ascii="宋体" w:hAnsi="宋体" w:hint="eastAsia"/>
                <w:color w:val="000000"/>
                <w:kern w:val="0"/>
                <w:sz w:val="16"/>
                <w:szCs w:val="16"/>
              </w:rPr>
              <w:t>称样约</w:t>
            </w:r>
            <w:proofErr w:type="gramEnd"/>
            <w:r w:rsidRPr="002515BF">
              <w:rPr>
                <w:color w:val="000000"/>
                <w:kern w:val="0"/>
                <w:sz w:val="16"/>
                <w:szCs w:val="16"/>
              </w:rPr>
              <w:t>0.5g</w:t>
            </w:r>
            <w:r w:rsidRPr="002515BF">
              <w:rPr>
                <w:rFonts w:ascii="宋体" w:hAnsi="宋体" w:hint="eastAsia"/>
                <w:color w:val="000000"/>
                <w:kern w:val="0"/>
                <w:sz w:val="16"/>
                <w:szCs w:val="16"/>
              </w:rPr>
              <w:t>，加</w:t>
            </w:r>
            <w:r w:rsidRPr="002515BF">
              <w:rPr>
                <w:color w:val="000000"/>
                <w:kern w:val="0"/>
                <w:sz w:val="16"/>
                <w:szCs w:val="16"/>
              </w:rPr>
              <w:t>5mL</w:t>
            </w:r>
            <w:r w:rsidRPr="002515BF">
              <w:rPr>
                <w:rFonts w:ascii="宋体" w:hAnsi="宋体" w:hint="eastAsia"/>
                <w:color w:val="000000"/>
                <w:kern w:val="0"/>
                <w:sz w:val="16"/>
                <w:szCs w:val="16"/>
              </w:rPr>
              <w:t>硝酸，微波消解，消化液</w:t>
            </w:r>
            <w:proofErr w:type="gramStart"/>
            <w:r w:rsidRPr="002515BF">
              <w:rPr>
                <w:rFonts w:ascii="宋体" w:hAnsi="宋体" w:hint="eastAsia"/>
                <w:color w:val="000000"/>
                <w:kern w:val="0"/>
                <w:sz w:val="16"/>
                <w:szCs w:val="16"/>
              </w:rPr>
              <w:t>用水定</w:t>
            </w:r>
            <w:proofErr w:type="gramEnd"/>
            <w:r w:rsidRPr="002515BF">
              <w:rPr>
                <w:rFonts w:ascii="宋体" w:hAnsi="宋体" w:hint="eastAsia"/>
                <w:color w:val="000000"/>
                <w:kern w:val="0"/>
                <w:sz w:val="16"/>
                <w:szCs w:val="16"/>
              </w:rPr>
              <w:t>容</w:t>
            </w:r>
            <w:r w:rsidRPr="002515BF">
              <w:rPr>
                <w:color w:val="000000"/>
                <w:kern w:val="0"/>
                <w:sz w:val="16"/>
                <w:szCs w:val="16"/>
              </w:rPr>
              <w:t xml:space="preserve"> </w:t>
            </w:r>
          </w:p>
        </w:tc>
        <w:tc>
          <w:tcPr>
            <w:tcW w:w="992" w:type="dxa"/>
            <w:tcBorders>
              <w:top w:val="single" w:sz="4" w:space="0" w:color="auto"/>
              <w:left w:val="nil"/>
              <w:bottom w:val="single" w:sz="4" w:space="0" w:color="auto"/>
              <w:right w:val="nil"/>
            </w:tcBorders>
            <w:shd w:val="clear" w:color="auto" w:fill="auto"/>
            <w:vAlign w:val="center"/>
            <w:hideMark/>
          </w:tcPr>
          <w:p w:rsidR="002515BF" w:rsidRDefault="002515BF" w:rsidP="002515BF">
            <w:pPr>
              <w:widowControl/>
              <w:jc w:val="center"/>
              <w:rPr>
                <w:rFonts w:ascii="宋体" w:hAnsi="宋体"/>
                <w:color w:val="000000"/>
                <w:kern w:val="0"/>
                <w:sz w:val="16"/>
                <w:szCs w:val="16"/>
              </w:rPr>
            </w:pPr>
            <w:r w:rsidRPr="002515BF">
              <w:rPr>
                <w:rFonts w:ascii="宋体" w:hAnsi="宋体" w:hint="eastAsia"/>
                <w:color w:val="000000"/>
                <w:kern w:val="0"/>
                <w:sz w:val="16"/>
                <w:szCs w:val="16"/>
              </w:rPr>
              <w:t>石墨炉</w:t>
            </w:r>
          </w:p>
          <w:p w:rsidR="002515BF" w:rsidRPr="002515BF" w:rsidRDefault="002515BF" w:rsidP="002515BF">
            <w:pPr>
              <w:widowControl/>
              <w:jc w:val="center"/>
              <w:rPr>
                <w:color w:val="000000"/>
                <w:kern w:val="0"/>
                <w:sz w:val="16"/>
                <w:szCs w:val="16"/>
              </w:rPr>
            </w:pPr>
            <w:r w:rsidRPr="002515BF">
              <w:rPr>
                <w:rFonts w:ascii="宋体" w:hAnsi="宋体" w:hint="eastAsia"/>
                <w:color w:val="000000"/>
                <w:kern w:val="0"/>
                <w:sz w:val="16"/>
                <w:szCs w:val="16"/>
              </w:rPr>
              <w:t>原子吸收</w:t>
            </w:r>
          </w:p>
        </w:tc>
        <w:tc>
          <w:tcPr>
            <w:tcW w:w="1065"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color w:val="000000"/>
                <w:kern w:val="0"/>
                <w:sz w:val="16"/>
                <w:szCs w:val="16"/>
              </w:rPr>
            </w:pPr>
            <w:r w:rsidRPr="002515BF">
              <w:rPr>
                <w:color w:val="000000"/>
                <w:kern w:val="0"/>
                <w:sz w:val="16"/>
                <w:szCs w:val="16"/>
              </w:rPr>
              <w:t>0.0025mg/kg</w:t>
            </w:r>
          </w:p>
        </w:tc>
        <w:tc>
          <w:tcPr>
            <w:tcW w:w="1239"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color w:val="000000"/>
                <w:kern w:val="0"/>
                <w:sz w:val="16"/>
                <w:szCs w:val="16"/>
              </w:rPr>
            </w:pPr>
            <w:r w:rsidRPr="002515BF">
              <w:rPr>
                <w:color w:val="000000"/>
                <w:kern w:val="0"/>
                <w:sz w:val="16"/>
                <w:szCs w:val="16"/>
              </w:rPr>
              <w:t>0.008-0.1mg/kg</w:t>
            </w:r>
          </w:p>
        </w:tc>
      </w:tr>
      <w:tr w:rsidR="002515BF" w:rsidRPr="002515BF" w:rsidTr="002515BF">
        <w:trPr>
          <w:trHeight w:val="420"/>
        </w:trPr>
        <w:tc>
          <w:tcPr>
            <w:tcW w:w="1433"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SN/T 3958-2014</w:t>
            </w:r>
          </w:p>
        </w:tc>
        <w:tc>
          <w:tcPr>
            <w:tcW w:w="1417"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rFonts w:ascii="宋体" w:hAnsi="宋体" w:hint="eastAsia"/>
                <w:color w:val="000000"/>
                <w:kern w:val="0"/>
                <w:sz w:val="16"/>
                <w:szCs w:val="16"/>
              </w:rPr>
              <w:t>进出口植物提取物中总砷、铅、镉、铜含量的测定方法</w:t>
            </w:r>
          </w:p>
        </w:tc>
        <w:tc>
          <w:tcPr>
            <w:tcW w:w="3119" w:type="dxa"/>
            <w:tcBorders>
              <w:top w:val="single" w:sz="4" w:space="0" w:color="auto"/>
              <w:left w:val="nil"/>
              <w:bottom w:val="single" w:sz="4"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rFonts w:ascii="宋体" w:hAnsi="宋体" w:hint="eastAsia"/>
                <w:color w:val="000000"/>
                <w:kern w:val="0"/>
                <w:sz w:val="16"/>
                <w:szCs w:val="16"/>
              </w:rPr>
              <w:t>称样</w:t>
            </w:r>
            <w:r w:rsidRPr="002515BF">
              <w:rPr>
                <w:color w:val="000000"/>
                <w:kern w:val="0"/>
                <w:sz w:val="16"/>
                <w:szCs w:val="16"/>
              </w:rPr>
              <w:t>1g</w:t>
            </w:r>
            <w:r w:rsidRPr="002515BF">
              <w:rPr>
                <w:rFonts w:ascii="宋体" w:hAnsi="宋体" w:hint="eastAsia"/>
                <w:color w:val="000000"/>
                <w:kern w:val="0"/>
                <w:sz w:val="16"/>
                <w:szCs w:val="16"/>
              </w:rPr>
              <w:t>，加</w:t>
            </w:r>
            <w:r w:rsidRPr="002515BF">
              <w:rPr>
                <w:color w:val="000000"/>
                <w:kern w:val="0"/>
                <w:sz w:val="16"/>
                <w:szCs w:val="16"/>
              </w:rPr>
              <w:t>25mL</w:t>
            </w:r>
            <w:r w:rsidRPr="002515BF">
              <w:rPr>
                <w:rFonts w:ascii="宋体" w:hAnsi="宋体" w:hint="eastAsia"/>
                <w:color w:val="000000"/>
                <w:kern w:val="0"/>
                <w:sz w:val="16"/>
                <w:szCs w:val="16"/>
              </w:rPr>
              <w:t>硝酸</w:t>
            </w:r>
            <w:r w:rsidRPr="002515BF">
              <w:rPr>
                <w:color w:val="000000"/>
                <w:kern w:val="0"/>
                <w:sz w:val="16"/>
                <w:szCs w:val="16"/>
              </w:rPr>
              <w:t>-</w:t>
            </w:r>
            <w:r w:rsidRPr="002515BF">
              <w:rPr>
                <w:rFonts w:ascii="宋体" w:hAnsi="宋体" w:hint="eastAsia"/>
                <w:color w:val="000000"/>
                <w:kern w:val="0"/>
                <w:sz w:val="16"/>
                <w:szCs w:val="16"/>
              </w:rPr>
              <w:t>高氯酸混合溶液（</w:t>
            </w:r>
            <w:r w:rsidRPr="002515BF">
              <w:rPr>
                <w:color w:val="000000"/>
                <w:kern w:val="0"/>
                <w:sz w:val="16"/>
                <w:szCs w:val="16"/>
              </w:rPr>
              <w:t>4+1</w:t>
            </w:r>
            <w:r w:rsidRPr="002515BF">
              <w:rPr>
                <w:rFonts w:ascii="宋体" w:hAnsi="宋体" w:hint="eastAsia"/>
                <w:color w:val="000000"/>
                <w:kern w:val="0"/>
                <w:sz w:val="16"/>
                <w:szCs w:val="16"/>
              </w:rPr>
              <w:t>）浸泡过夜后，在电热板上消化，消化液</w:t>
            </w:r>
            <w:proofErr w:type="gramStart"/>
            <w:r w:rsidRPr="002515BF">
              <w:rPr>
                <w:rFonts w:ascii="宋体" w:hAnsi="宋体" w:hint="eastAsia"/>
                <w:color w:val="000000"/>
                <w:kern w:val="0"/>
                <w:sz w:val="16"/>
                <w:szCs w:val="16"/>
              </w:rPr>
              <w:t>用水定</w:t>
            </w:r>
            <w:proofErr w:type="gramEnd"/>
            <w:r w:rsidRPr="002515BF">
              <w:rPr>
                <w:rFonts w:ascii="宋体" w:hAnsi="宋体" w:hint="eastAsia"/>
                <w:color w:val="000000"/>
                <w:kern w:val="0"/>
                <w:sz w:val="16"/>
                <w:szCs w:val="16"/>
              </w:rPr>
              <w:t>容</w:t>
            </w:r>
          </w:p>
        </w:tc>
        <w:tc>
          <w:tcPr>
            <w:tcW w:w="992" w:type="dxa"/>
            <w:tcBorders>
              <w:top w:val="single" w:sz="4" w:space="0" w:color="auto"/>
              <w:left w:val="nil"/>
              <w:bottom w:val="single" w:sz="4" w:space="0" w:color="auto"/>
              <w:right w:val="nil"/>
            </w:tcBorders>
            <w:shd w:val="clear" w:color="auto" w:fill="auto"/>
            <w:vAlign w:val="center"/>
            <w:hideMark/>
          </w:tcPr>
          <w:p w:rsidR="002515BF" w:rsidRDefault="002515BF" w:rsidP="002515BF">
            <w:pPr>
              <w:widowControl/>
              <w:jc w:val="center"/>
              <w:rPr>
                <w:rFonts w:ascii="宋体" w:hAnsi="宋体"/>
                <w:color w:val="000000"/>
                <w:kern w:val="0"/>
                <w:sz w:val="16"/>
                <w:szCs w:val="16"/>
              </w:rPr>
            </w:pPr>
            <w:r w:rsidRPr="002515BF">
              <w:rPr>
                <w:rFonts w:ascii="宋体" w:hAnsi="宋体" w:hint="eastAsia"/>
                <w:color w:val="000000"/>
                <w:kern w:val="0"/>
                <w:sz w:val="16"/>
                <w:szCs w:val="16"/>
              </w:rPr>
              <w:t>石墨炉</w:t>
            </w:r>
          </w:p>
          <w:p w:rsidR="002515BF" w:rsidRPr="002515BF" w:rsidRDefault="002515BF" w:rsidP="002515BF">
            <w:pPr>
              <w:widowControl/>
              <w:jc w:val="center"/>
              <w:rPr>
                <w:color w:val="000000"/>
                <w:kern w:val="0"/>
                <w:sz w:val="16"/>
                <w:szCs w:val="16"/>
              </w:rPr>
            </w:pPr>
            <w:r w:rsidRPr="002515BF">
              <w:rPr>
                <w:rFonts w:ascii="宋体" w:hAnsi="宋体" w:hint="eastAsia"/>
                <w:color w:val="000000"/>
                <w:kern w:val="0"/>
                <w:sz w:val="16"/>
                <w:szCs w:val="16"/>
              </w:rPr>
              <w:t>原子吸收</w:t>
            </w:r>
          </w:p>
        </w:tc>
        <w:tc>
          <w:tcPr>
            <w:tcW w:w="1065"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rFonts w:ascii="宋体" w:hAnsi="宋体" w:cs="宋体"/>
                <w:color w:val="000000"/>
                <w:kern w:val="0"/>
                <w:sz w:val="16"/>
                <w:szCs w:val="16"/>
              </w:rPr>
            </w:pPr>
            <w:r w:rsidRPr="002515BF">
              <w:rPr>
                <w:rFonts w:ascii="宋体" w:hAnsi="宋体" w:cs="宋体" w:hint="eastAsia"/>
                <w:color w:val="000000"/>
                <w:kern w:val="0"/>
                <w:sz w:val="16"/>
                <w:szCs w:val="16"/>
              </w:rPr>
              <w:t>未给出</w:t>
            </w:r>
          </w:p>
        </w:tc>
        <w:tc>
          <w:tcPr>
            <w:tcW w:w="1239" w:type="dxa"/>
            <w:tcBorders>
              <w:top w:val="single" w:sz="4" w:space="0" w:color="auto"/>
              <w:left w:val="nil"/>
              <w:bottom w:val="single" w:sz="4" w:space="0" w:color="auto"/>
              <w:right w:val="nil"/>
            </w:tcBorders>
            <w:shd w:val="clear" w:color="auto" w:fill="auto"/>
            <w:noWrap/>
            <w:vAlign w:val="center"/>
            <w:hideMark/>
          </w:tcPr>
          <w:p w:rsidR="002515BF" w:rsidRPr="002515BF" w:rsidRDefault="002515BF" w:rsidP="002515BF">
            <w:pPr>
              <w:widowControl/>
              <w:jc w:val="center"/>
              <w:rPr>
                <w:color w:val="000000"/>
                <w:kern w:val="0"/>
                <w:sz w:val="16"/>
                <w:szCs w:val="16"/>
              </w:rPr>
            </w:pPr>
            <w:r w:rsidRPr="002515BF">
              <w:rPr>
                <w:color w:val="000000"/>
                <w:kern w:val="0"/>
                <w:sz w:val="16"/>
                <w:szCs w:val="16"/>
              </w:rPr>
              <w:t>0.01mg/kg</w:t>
            </w:r>
          </w:p>
        </w:tc>
      </w:tr>
      <w:tr w:rsidR="002515BF" w:rsidRPr="002515BF" w:rsidTr="002515BF">
        <w:trPr>
          <w:trHeight w:val="420"/>
        </w:trPr>
        <w:tc>
          <w:tcPr>
            <w:tcW w:w="1433" w:type="dxa"/>
            <w:tcBorders>
              <w:top w:val="single" w:sz="4" w:space="0" w:color="auto"/>
              <w:left w:val="nil"/>
              <w:bottom w:val="single" w:sz="12" w:space="0" w:color="auto"/>
              <w:right w:val="nil"/>
            </w:tcBorders>
            <w:shd w:val="clear" w:color="auto" w:fill="auto"/>
            <w:noWrap/>
            <w:vAlign w:val="center"/>
            <w:hideMark/>
          </w:tcPr>
          <w:p w:rsidR="002515BF" w:rsidRPr="002515BF" w:rsidRDefault="002515BF" w:rsidP="002515BF">
            <w:pPr>
              <w:widowControl/>
              <w:jc w:val="left"/>
              <w:rPr>
                <w:color w:val="000000"/>
                <w:kern w:val="0"/>
                <w:sz w:val="16"/>
                <w:szCs w:val="16"/>
              </w:rPr>
            </w:pPr>
            <w:r w:rsidRPr="002515BF">
              <w:rPr>
                <w:color w:val="000000"/>
                <w:kern w:val="0"/>
                <w:sz w:val="16"/>
                <w:szCs w:val="16"/>
              </w:rPr>
              <w:t>LS/T6134-2018</w:t>
            </w:r>
          </w:p>
        </w:tc>
        <w:tc>
          <w:tcPr>
            <w:tcW w:w="1417" w:type="dxa"/>
            <w:tcBorders>
              <w:top w:val="single" w:sz="4" w:space="0" w:color="auto"/>
              <w:left w:val="nil"/>
              <w:bottom w:val="single" w:sz="12" w:space="0" w:color="auto"/>
              <w:right w:val="nil"/>
            </w:tcBorders>
            <w:shd w:val="clear" w:color="auto" w:fill="auto"/>
            <w:vAlign w:val="center"/>
            <w:hideMark/>
          </w:tcPr>
          <w:p w:rsidR="002515BF" w:rsidRPr="002515BF" w:rsidRDefault="002515BF" w:rsidP="002515BF">
            <w:pPr>
              <w:widowControl/>
              <w:jc w:val="left"/>
              <w:rPr>
                <w:rFonts w:ascii="宋体" w:hAnsi="宋体" w:cs="宋体"/>
                <w:color w:val="000000"/>
                <w:kern w:val="0"/>
                <w:sz w:val="16"/>
                <w:szCs w:val="16"/>
              </w:rPr>
            </w:pPr>
            <w:r w:rsidRPr="002515BF">
              <w:rPr>
                <w:rFonts w:ascii="宋体" w:hAnsi="宋体" w:cs="宋体" w:hint="eastAsia"/>
                <w:color w:val="000000"/>
                <w:kern w:val="0"/>
                <w:sz w:val="16"/>
                <w:szCs w:val="16"/>
              </w:rPr>
              <w:t>粮食中镉的快速测定 稀酸提取-石墨炉原子吸收光谱法</w:t>
            </w:r>
          </w:p>
        </w:tc>
        <w:tc>
          <w:tcPr>
            <w:tcW w:w="3119" w:type="dxa"/>
            <w:tcBorders>
              <w:top w:val="single" w:sz="4" w:space="0" w:color="auto"/>
              <w:left w:val="nil"/>
              <w:bottom w:val="single" w:sz="12" w:space="0" w:color="auto"/>
              <w:right w:val="nil"/>
            </w:tcBorders>
            <w:shd w:val="clear" w:color="auto" w:fill="auto"/>
            <w:vAlign w:val="center"/>
            <w:hideMark/>
          </w:tcPr>
          <w:p w:rsidR="002515BF" w:rsidRPr="002515BF" w:rsidRDefault="002515BF" w:rsidP="002515BF">
            <w:pPr>
              <w:widowControl/>
              <w:jc w:val="left"/>
              <w:rPr>
                <w:color w:val="000000"/>
                <w:kern w:val="0"/>
                <w:sz w:val="16"/>
                <w:szCs w:val="16"/>
              </w:rPr>
            </w:pPr>
            <w:r w:rsidRPr="002515BF">
              <w:rPr>
                <w:rFonts w:ascii="宋体" w:hAnsi="宋体" w:hint="eastAsia"/>
                <w:color w:val="000000"/>
                <w:kern w:val="0"/>
                <w:sz w:val="16"/>
                <w:szCs w:val="16"/>
              </w:rPr>
              <w:t>称样</w:t>
            </w:r>
            <w:r w:rsidRPr="002515BF">
              <w:rPr>
                <w:color w:val="000000"/>
                <w:kern w:val="0"/>
                <w:sz w:val="16"/>
                <w:szCs w:val="16"/>
              </w:rPr>
              <w:t>0.2g</w:t>
            </w:r>
            <w:r w:rsidRPr="002515BF">
              <w:rPr>
                <w:rFonts w:ascii="宋体" w:hAnsi="宋体" w:hint="eastAsia"/>
                <w:color w:val="000000"/>
                <w:kern w:val="0"/>
                <w:sz w:val="16"/>
                <w:szCs w:val="16"/>
              </w:rPr>
              <w:t>于离心管中，加</w:t>
            </w:r>
            <w:r w:rsidRPr="002515BF">
              <w:rPr>
                <w:color w:val="000000"/>
                <w:kern w:val="0"/>
                <w:sz w:val="16"/>
                <w:szCs w:val="16"/>
              </w:rPr>
              <w:t>5mL0.5%</w:t>
            </w:r>
            <w:r w:rsidRPr="002515BF">
              <w:rPr>
                <w:rFonts w:ascii="宋体" w:hAnsi="宋体" w:hint="eastAsia"/>
                <w:color w:val="000000"/>
                <w:kern w:val="0"/>
                <w:sz w:val="16"/>
                <w:szCs w:val="16"/>
              </w:rPr>
              <w:t>硝酸，充分混匀后，离心或静置后取上清液进行检测</w:t>
            </w:r>
          </w:p>
        </w:tc>
        <w:tc>
          <w:tcPr>
            <w:tcW w:w="992" w:type="dxa"/>
            <w:tcBorders>
              <w:top w:val="single" w:sz="4" w:space="0" w:color="auto"/>
              <w:left w:val="nil"/>
              <w:bottom w:val="single" w:sz="12" w:space="0" w:color="auto"/>
              <w:right w:val="nil"/>
            </w:tcBorders>
            <w:shd w:val="clear" w:color="auto" w:fill="auto"/>
            <w:vAlign w:val="center"/>
            <w:hideMark/>
          </w:tcPr>
          <w:p w:rsidR="002515BF" w:rsidRDefault="002515BF" w:rsidP="002515BF">
            <w:pPr>
              <w:widowControl/>
              <w:jc w:val="center"/>
              <w:rPr>
                <w:rFonts w:ascii="宋体" w:hAnsi="宋体"/>
                <w:color w:val="000000"/>
                <w:kern w:val="0"/>
                <w:sz w:val="16"/>
                <w:szCs w:val="16"/>
              </w:rPr>
            </w:pPr>
            <w:r w:rsidRPr="002515BF">
              <w:rPr>
                <w:rFonts w:ascii="宋体" w:hAnsi="宋体" w:hint="eastAsia"/>
                <w:color w:val="000000"/>
                <w:kern w:val="0"/>
                <w:sz w:val="16"/>
                <w:szCs w:val="16"/>
              </w:rPr>
              <w:t>石墨炉</w:t>
            </w:r>
          </w:p>
          <w:p w:rsidR="002515BF" w:rsidRPr="002515BF" w:rsidRDefault="002515BF" w:rsidP="002515BF">
            <w:pPr>
              <w:widowControl/>
              <w:jc w:val="center"/>
              <w:rPr>
                <w:color w:val="000000"/>
                <w:kern w:val="0"/>
                <w:sz w:val="16"/>
                <w:szCs w:val="16"/>
              </w:rPr>
            </w:pPr>
            <w:r w:rsidRPr="002515BF">
              <w:rPr>
                <w:rFonts w:ascii="宋体" w:hAnsi="宋体" w:hint="eastAsia"/>
                <w:color w:val="000000"/>
                <w:kern w:val="0"/>
                <w:sz w:val="16"/>
                <w:szCs w:val="16"/>
              </w:rPr>
              <w:t>原子吸收</w:t>
            </w:r>
          </w:p>
        </w:tc>
        <w:tc>
          <w:tcPr>
            <w:tcW w:w="1065" w:type="dxa"/>
            <w:tcBorders>
              <w:top w:val="single" w:sz="4" w:space="0" w:color="auto"/>
              <w:left w:val="nil"/>
              <w:bottom w:val="single" w:sz="12" w:space="0" w:color="auto"/>
              <w:right w:val="nil"/>
            </w:tcBorders>
            <w:shd w:val="clear" w:color="auto" w:fill="auto"/>
            <w:noWrap/>
            <w:vAlign w:val="center"/>
            <w:hideMark/>
          </w:tcPr>
          <w:p w:rsidR="002515BF" w:rsidRPr="002515BF" w:rsidRDefault="002515BF" w:rsidP="002515BF">
            <w:pPr>
              <w:widowControl/>
              <w:jc w:val="center"/>
              <w:rPr>
                <w:color w:val="000000"/>
                <w:kern w:val="0"/>
                <w:sz w:val="16"/>
                <w:szCs w:val="16"/>
              </w:rPr>
            </w:pPr>
            <w:r w:rsidRPr="002515BF">
              <w:rPr>
                <w:color w:val="000000"/>
                <w:kern w:val="0"/>
                <w:sz w:val="16"/>
                <w:szCs w:val="16"/>
              </w:rPr>
              <w:t>0.0006mg/kg</w:t>
            </w:r>
          </w:p>
        </w:tc>
        <w:tc>
          <w:tcPr>
            <w:tcW w:w="1239" w:type="dxa"/>
            <w:tcBorders>
              <w:top w:val="single" w:sz="4" w:space="0" w:color="auto"/>
              <w:left w:val="nil"/>
              <w:bottom w:val="single" w:sz="12" w:space="0" w:color="auto"/>
              <w:right w:val="nil"/>
            </w:tcBorders>
            <w:shd w:val="clear" w:color="auto" w:fill="auto"/>
            <w:noWrap/>
            <w:vAlign w:val="center"/>
            <w:hideMark/>
          </w:tcPr>
          <w:p w:rsidR="002515BF" w:rsidRPr="002515BF" w:rsidRDefault="002515BF" w:rsidP="002515BF">
            <w:pPr>
              <w:widowControl/>
              <w:jc w:val="center"/>
              <w:rPr>
                <w:color w:val="000000"/>
                <w:kern w:val="0"/>
                <w:sz w:val="16"/>
                <w:szCs w:val="16"/>
              </w:rPr>
            </w:pPr>
            <w:r w:rsidRPr="002515BF">
              <w:rPr>
                <w:color w:val="000000"/>
                <w:kern w:val="0"/>
                <w:sz w:val="16"/>
                <w:szCs w:val="16"/>
              </w:rPr>
              <w:t>0.0021mg/kg</w:t>
            </w:r>
          </w:p>
        </w:tc>
      </w:tr>
    </w:tbl>
    <w:p w:rsidR="00360938" w:rsidRPr="00B0752D" w:rsidRDefault="00360938" w:rsidP="00360938">
      <w:pPr>
        <w:spacing w:line="360" w:lineRule="auto"/>
        <w:jc w:val="left"/>
        <w:outlineLvl w:val="4"/>
        <w:rPr>
          <w:rFonts w:eastAsiaTheme="minorEastAsia"/>
          <w:b/>
          <w:sz w:val="24"/>
        </w:rPr>
      </w:pPr>
      <w:r w:rsidRPr="00B0752D">
        <w:rPr>
          <w:rFonts w:eastAsiaTheme="minorEastAsia"/>
          <w:b/>
          <w:sz w:val="24"/>
        </w:rPr>
        <w:t>3.</w:t>
      </w:r>
      <w:r>
        <w:rPr>
          <w:rFonts w:eastAsiaTheme="minorEastAsia" w:hint="eastAsia"/>
          <w:b/>
          <w:sz w:val="24"/>
        </w:rPr>
        <w:t>3.4.2</w:t>
      </w:r>
      <w:r w:rsidRPr="00B0752D">
        <w:rPr>
          <w:rFonts w:eastAsiaTheme="minorEastAsia"/>
          <w:b/>
          <w:sz w:val="24"/>
        </w:rPr>
        <w:t xml:space="preserve"> </w:t>
      </w:r>
      <w:r w:rsidRPr="00B0752D">
        <w:rPr>
          <w:rFonts w:eastAsiaTheme="minorEastAsia"/>
          <w:b/>
          <w:sz w:val="24"/>
        </w:rPr>
        <w:t>线性范围</w:t>
      </w:r>
    </w:p>
    <w:p w:rsidR="007B6B28" w:rsidRPr="002F1C02" w:rsidRDefault="002F1C02" w:rsidP="002F1C02">
      <w:pPr>
        <w:spacing w:line="360" w:lineRule="auto"/>
        <w:ind w:firstLineChars="200" w:firstLine="480"/>
        <w:jc w:val="left"/>
        <w:rPr>
          <w:rFonts w:eastAsiaTheme="minorEastAsia"/>
          <w:sz w:val="24"/>
        </w:rPr>
      </w:pPr>
      <w:r w:rsidRPr="002F1C02">
        <w:rPr>
          <w:rFonts w:eastAsiaTheme="minorEastAsia"/>
          <w:sz w:val="24"/>
        </w:rPr>
        <w:t>配制浓度分别为</w:t>
      </w:r>
      <w:r w:rsidRPr="002F1C02">
        <w:rPr>
          <w:rFonts w:eastAsiaTheme="minorEastAsia"/>
          <w:sz w:val="24"/>
        </w:rPr>
        <w:t xml:space="preserve">0.0 </w:t>
      </w:r>
      <w:proofErr w:type="spellStart"/>
      <w:r w:rsidRPr="002F1C02">
        <w:rPr>
          <w:rFonts w:eastAsiaTheme="minorEastAsia"/>
          <w:sz w:val="24"/>
        </w:rPr>
        <w:t>μg</w:t>
      </w:r>
      <w:proofErr w:type="spellEnd"/>
      <w:r w:rsidRPr="002F1C02">
        <w:rPr>
          <w:rFonts w:eastAsiaTheme="minorEastAsia"/>
          <w:sz w:val="24"/>
        </w:rPr>
        <w:t>/L</w:t>
      </w:r>
      <w:r w:rsidRPr="002F1C02">
        <w:rPr>
          <w:rFonts w:eastAsiaTheme="minorEastAsia"/>
          <w:sz w:val="24"/>
        </w:rPr>
        <w:t>、</w:t>
      </w:r>
      <w:r w:rsidRPr="002F1C02">
        <w:rPr>
          <w:rFonts w:eastAsiaTheme="minorEastAsia"/>
          <w:sz w:val="24"/>
        </w:rPr>
        <w:t xml:space="preserve">0.5 </w:t>
      </w:r>
      <w:proofErr w:type="spellStart"/>
      <w:r w:rsidRPr="002F1C02">
        <w:rPr>
          <w:rFonts w:eastAsiaTheme="minorEastAsia"/>
          <w:sz w:val="24"/>
        </w:rPr>
        <w:t>μg</w:t>
      </w:r>
      <w:proofErr w:type="spellEnd"/>
      <w:r w:rsidRPr="002F1C02">
        <w:rPr>
          <w:rFonts w:eastAsiaTheme="minorEastAsia"/>
          <w:sz w:val="24"/>
        </w:rPr>
        <w:t>/L</w:t>
      </w:r>
      <w:r w:rsidRPr="002F1C02">
        <w:rPr>
          <w:rFonts w:eastAsiaTheme="minorEastAsia"/>
          <w:sz w:val="24"/>
        </w:rPr>
        <w:t>、</w:t>
      </w:r>
      <w:r w:rsidRPr="002F1C02">
        <w:rPr>
          <w:rFonts w:eastAsiaTheme="minorEastAsia"/>
          <w:sz w:val="24"/>
        </w:rPr>
        <w:t xml:space="preserve">1.0 </w:t>
      </w:r>
      <w:proofErr w:type="spellStart"/>
      <w:r w:rsidRPr="002F1C02">
        <w:rPr>
          <w:rFonts w:eastAsiaTheme="minorEastAsia"/>
          <w:sz w:val="24"/>
        </w:rPr>
        <w:t>μg</w:t>
      </w:r>
      <w:proofErr w:type="spellEnd"/>
      <w:r w:rsidRPr="002F1C02">
        <w:rPr>
          <w:rFonts w:eastAsiaTheme="minorEastAsia"/>
          <w:sz w:val="24"/>
        </w:rPr>
        <w:t>/L</w:t>
      </w:r>
      <w:r w:rsidRPr="002F1C02">
        <w:rPr>
          <w:rFonts w:eastAsiaTheme="minorEastAsia"/>
          <w:sz w:val="24"/>
        </w:rPr>
        <w:t>、</w:t>
      </w:r>
      <w:r w:rsidRPr="002F1C02">
        <w:rPr>
          <w:rFonts w:eastAsiaTheme="minorEastAsia"/>
          <w:sz w:val="24"/>
        </w:rPr>
        <w:t xml:space="preserve">2.0 </w:t>
      </w:r>
      <w:proofErr w:type="spellStart"/>
      <w:r w:rsidRPr="002F1C02">
        <w:rPr>
          <w:rFonts w:eastAsiaTheme="minorEastAsia"/>
          <w:sz w:val="24"/>
        </w:rPr>
        <w:t>μg</w:t>
      </w:r>
      <w:proofErr w:type="spellEnd"/>
      <w:r w:rsidRPr="002F1C02">
        <w:rPr>
          <w:rFonts w:eastAsiaTheme="minorEastAsia"/>
          <w:sz w:val="24"/>
        </w:rPr>
        <w:t>/L</w:t>
      </w:r>
      <w:r w:rsidRPr="002F1C02">
        <w:rPr>
          <w:rFonts w:eastAsiaTheme="minorEastAsia"/>
          <w:sz w:val="24"/>
        </w:rPr>
        <w:t>、</w:t>
      </w:r>
      <w:r w:rsidRPr="002F1C02">
        <w:rPr>
          <w:rFonts w:eastAsiaTheme="minorEastAsia"/>
          <w:sz w:val="24"/>
        </w:rPr>
        <w:t xml:space="preserve">3.0 </w:t>
      </w:r>
      <w:proofErr w:type="spellStart"/>
      <w:r w:rsidRPr="002F1C02">
        <w:rPr>
          <w:rFonts w:eastAsiaTheme="minorEastAsia"/>
          <w:sz w:val="24"/>
        </w:rPr>
        <w:t>μg</w:t>
      </w:r>
      <w:proofErr w:type="spellEnd"/>
      <w:r w:rsidRPr="002F1C02">
        <w:rPr>
          <w:rFonts w:eastAsiaTheme="minorEastAsia"/>
          <w:sz w:val="24"/>
        </w:rPr>
        <w:t>/L</w:t>
      </w:r>
      <w:r w:rsidRPr="002F1C02">
        <w:rPr>
          <w:rFonts w:eastAsiaTheme="minorEastAsia"/>
          <w:sz w:val="24"/>
        </w:rPr>
        <w:t>、</w:t>
      </w:r>
      <w:r w:rsidRPr="002F1C02">
        <w:rPr>
          <w:rFonts w:eastAsiaTheme="minorEastAsia"/>
          <w:sz w:val="24"/>
        </w:rPr>
        <w:t xml:space="preserve">4.0 </w:t>
      </w:r>
      <w:proofErr w:type="spellStart"/>
      <w:r w:rsidRPr="002F1C02">
        <w:rPr>
          <w:rFonts w:eastAsiaTheme="minorEastAsia"/>
          <w:sz w:val="24"/>
        </w:rPr>
        <w:t>μg</w:t>
      </w:r>
      <w:proofErr w:type="spellEnd"/>
      <w:r w:rsidRPr="002F1C02">
        <w:rPr>
          <w:rFonts w:eastAsiaTheme="minorEastAsia"/>
          <w:sz w:val="24"/>
        </w:rPr>
        <w:t>/L</w:t>
      </w:r>
      <w:r w:rsidRPr="002F1C02">
        <w:rPr>
          <w:rFonts w:eastAsiaTheme="minorEastAsia"/>
          <w:sz w:val="24"/>
        </w:rPr>
        <w:t>的</w:t>
      </w:r>
      <w:proofErr w:type="gramStart"/>
      <w:r w:rsidRPr="002F1C02">
        <w:rPr>
          <w:rFonts w:eastAsiaTheme="minorEastAsia"/>
          <w:sz w:val="24"/>
        </w:rPr>
        <w:t>镉标准</w:t>
      </w:r>
      <w:proofErr w:type="gramEnd"/>
      <w:r w:rsidRPr="002F1C02">
        <w:rPr>
          <w:rFonts w:eastAsiaTheme="minorEastAsia"/>
          <w:sz w:val="24"/>
        </w:rPr>
        <w:t>工作液，分别移取</w:t>
      </w:r>
      <w:r w:rsidR="0050439D">
        <w:rPr>
          <w:rFonts w:eastAsiaTheme="minorEastAsia" w:hint="eastAsia"/>
          <w:sz w:val="24"/>
        </w:rPr>
        <w:t>2</w:t>
      </w:r>
      <w:r w:rsidRPr="002F1C02">
        <w:rPr>
          <w:rFonts w:eastAsiaTheme="minorEastAsia"/>
          <w:sz w:val="24"/>
        </w:rPr>
        <w:t xml:space="preserve">0 </w:t>
      </w:r>
      <w:proofErr w:type="spellStart"/>
      <w:r w:rsidRPr="002F1C02">
        <w:rPr>
          <w:rFonts w:eastAsiaTheme="minorEastAsia"/>
          <w:sz w:val="24"/>
        </w:rPr>
        <w:t>μL</w:t>
      </w:r>
      <w:proofErr w:type="spellEnd"/>
      <w:r w:rsidRPr="002F1C02">
        <w:rPr>
          <w:rFonts w:eastAsiaTheme="minorEastAsia"/>
          <w:sz w:val="24"/>
        </w:rPr>
        <w:t>标准工作液注入石墨炉，加入基体改进剂磷酸二氢铵</w:t>
      </w:r>
      <w:r w:rsidRPr="002F1C02">
        <w:rPr>
          <w:rFonts w:eastAsiaTheme="minorEastAsia"/>
          <w:sz w:val="24"/>
        </w:rPr>
        <w:t xml:space="preserve">5 </w:t>
      </w:r>
      <w:proofErr w:type="spellStart"/>
      <w:r w:rsidRPr="002F1C02">
        <w:rPr>
          <w:rFonts w:eastAsiaTheme="minorEastAsia"/>
          <w:sz w:val="24"/>
        </w:rPr>
        <w:t>μL</w:t>
      </w:r>
      <w:proofErr w:type="spellEnd"/>
      <w:r w:rsidRPr="002F1C02">
        <w:rPr>
          <w:rFonts w:eastAsiaTheme="minorEastAsia"/>
          <w:sz w:val="24"/>
        </w:rPr>
        <w:t>。用硝酸溶液（</w:t>
      </w:r>
      <w:r w:rsidRPr="002F1C02">
        <w:rPr>
          <w:rFonts w:eastAsiaTheme="minorEastAsia"/>
          <w:sz w:val="24"/>
        </w:rPr>
        <w:t>4.4</w:t>
      </w:r>
      <w:r w:rsidRPr="002F1C02">
        <w:rPr>
          <w:rFonts w:eastAsiaTheme="minorEastAsia"/>
          <w:sz w:val="24"/>
        </w:rPr>
        <w:t>）调零，在</w:t>
      </w:r>
      <w:r w:rsidRPr="002F1C02">
        <w:rPr>
          <w:rFonts w:eastAsiaTheme="minorEastAsia"/>
          <w:sz w:val="24"/>
        </w:rPr>
        <w:t>228.3 nm</w:t>
      </w:r>
      <w:r w:rsidRPr="002F1C02">
        <w:rPr>
          <w:rFonts w:eastAsiaTheme="minorEastAsia"/>
          <w:sz w:val="24"/>
        </w:rPr>
        <w:t>波长处测定标准系列溶液的吸光度值。以吸光度值为纵坐标，浓度为横坐标，绘制标准曲线。</w:t>
      </w:r>
      <w:r w:rsidR="00F50314" w:rsidRPr="002F1C02">
        <w:rPr>
          <w:rFonts w:eastAsiaTheme="minorEastAsia"/>
          <w:sz w:val="24"/>
        </w:rPr>
        <w:t>标准曲线的相关系数</w:t>
      </w:r>
      <w:r w:rsidR="007B18DD" w:rsidRPr="002F1C02">
        <w:rPr>
          <w:rFonts w:eastAsiaTheme="minorEastAsia"/>
          <w:sz w:val="24"/>
        </w:rPr>
        <w:t>大于</w:t>
      </w:r>
      <w:r w:rsidR="00F50314" w:rsidRPr="002F1C02">
        <w:rPr>
          <w:rFonts w:eastAsiaTheme="minorEastAsia"/>
          <w:sz w:val="24"/>
        </w:rPr>
        <w:t>0.995</w:t>
      </w:r>
      <w:r w:rsidR="009F5845" w:rsidRPr="002F1C02">
        <w:rPr>
          <w:rFonts w:eastAsiaTheme="minorEastAsia"/>
          <w:sz w:val="24"/>
        </w:rPr>
        <w:t>，如图</w:t>
      </w:r>
      <w:r w:rsidR="00C2269E" w:rsidRPr="002F1C02">
        <w:rPr>
          <w:rFonts w:eastAsiaTheme="minorEastAsia"/>
          <w:sz w:val="24"/>
        </w:rPr>
        <w:t>3</w:t>
      </w:r>
      <w:r w:rsidR="009F5845" w:rsidRPr="002F1C02">
        <w:rPr>
          <w:rFonts w:eastAsiaTheme="minorEastAsia"/>
          <w:sz w:val="24"/>
        </w:rPr>
        <w:t>所示</w:t>
      </w:r>
      <w:r w:rsidR="00EF5E2F" w:rsidRPr="002F1C02">
        <w:rPr>
          <w:rFonts w:eastAsiaTheme="minorEastAsia"/>
          <w:sz w:val="24"/>
        </w:rPr>
        <w:t>。</w:t>
      </w:r>
    </w:p>
    <w:p w:rsidR="009F5845" w:rsidRPr="00B0752D" w:rsidRDefault="004112F7" w:rsidP="00C2269E">
      <w:pPr>
        <w:spacing w:line="360" w:lineRule="auto"/>
        <w:ind w:firstLineChars="200" w:firstLine="480"/>
        <w:jc w:val="center"/>
        <w:rPr>
          <w:rFonts w:eastAsiaTheme="minorEastAsia"/>
          <w:noProof/>
          <w:sz w:val="24"/>
        </w:rPr>
      </w:pPr>
      <w:r w:rsidRPr="00B0752D">
        <w:rPr>
          <w:rFonts w:eastAsiaTheme="minorEastAsia"/>
          <w:noProof/>
          <w:sz w:val="24"/>
        </w:rPr>
        <w:drawing>
          <wp:inline distT="0" distB="0" distL="0" distR="0" wp14:anchorId="15445035" wp14:editId="78C5D073">
            <wp:extent cx="3800104" cy="2190037"/>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18" cy="2195001"/>
                    </a:xfrm>
                    <a:prstGeom prst="rect">
                      <a:avLst/>
                    </a:prstGeom>
                    <a:noFill/>
                    <a:ln>
                      <a:noFill/>
                    </a:ln>
                  </pic:spPr>
                </pic:pic>
              </a:graphicData>
            </a:graphic>
          </wp:inline>
        </w:drawing>
      </w:r>
    </w:p>
    <w:p w:rsidR="009F5845" w:rsidRPr="00360938" w:rsidRDefault="009F5845" w:rsidP="00C2269E">
      <w:pPr>
        <w:spacing w:line="360" w:lineRule="auto"/>
        <w:ind w:firstLineChars="200" w:firstLine="480"/>
        <w:jc w:val="center"/>
        <w:rPr>
          <w:rFonts w:ascii="黑体" w:eastAsia="黑体" w:hAnsi="黑体"/>
          <w:sz w:val="24"/>
        </w:rPr>
      </w:pPr>
      <w:r w:rsidRPr="00360938">
        <w:rPr>
          <w:rFonts w:ascii="黑体" w:eastAsia="黑体" w:hAnsi="黑体"/>
          <w:noProof/>
          <w:sz w:val="24"/>
        </w:rPr>
        <w:t>图</w:t>
      </w:r>
      <w:r w:rsidR="00C2269E" w:rsidRPr="00360938">
        <w:rPr>
          <w:rFonts w:ascii="黑体" w:eastAsia="黑体" w:hAnsi="黑体"/>
          <w:noProof/>
          <w:sz w:val="24"/>
        </w:rPr>
        <w:t>3</w:t>
      </w:r>
      <w:r w:rsidRPr="00360938">
        <w:rPr>
          <w:rFonts w:ascii="黑体" w:eastAsia="黑体" w:hAnsi="黑体"/>
          <w:noProof/>
          <w:sz w:val="24"/>
        </w:rPr>
        <w:t xml:space="preserve"> </w:t>
      </w:r>
      <w:r w:rsidR="00370011" w:rsidRPr="00360938">
        <w:rPr>
          <w:rFonts w:ascii="黑体" w:eastAsia="黑体" w:hAnsi="黑体"/>
          <w:noProof/>
          <w:sz w:val="24"/>
        </w:rPr>
        <w:t>石墨炉原子吸收测镉的</w:t>
      </w:r>
      <w:r w:rsidRPr="00360938">
        <w:rPr>
          <w:rFonts w:ascii="黑体" w:eastAsia="黑体" w:hAnsi="黑体"/>
          <w:noProof/>
          <w:sz w:val="24"/>
        </w:rPr>
        <w:t>标准曲线图</w:t>
      </w:r>
    </w:p>
    <w:p w:rsidR="002F1C02" w:rsidRPr="00B0752D" w:rsidRDefault="002F1C02" w:rsidP="002F1C02">
      <w:pPr>
        <w:spacing w:line="360" w:lineRule="auto"/>
        <w:jc w:val="left"/>
        <w:outlineLvl w:val="4"/>
        <w:rPr>
          <w:rFonts w:eastAsiaTheme="minorEastAsia"/>
          <w:b/>
          <w:sz w:val="24"/>
        </w:rPr>
      </w:pPr>
      <w:r w:rsidRPr="00B0752D">
        <w:rPr>
          <w:rFonts w:eastAsiaTheme="minorEastAsia"/>
          <w:b/>
          <w:sz w:val="24"/>
        </w:rPr>
        <w:t>3.</w:t>
      </w:r>
      <w:r>
        <w:rPr>
          <w:rFonts w:eastAsiaTheme="minorEastAsia" w:hint="eastAsia"/>
          <w:b/>
          <w:sz w:val="24"/>
        </w:rPr>
        <w:t>3.4.</w:t>
      </w:r>
      <w:r w:rsidR="0050439D">
        <w:rPr>
          <w:rFonts w:eastAsiaTheme="minorEastAsia" w:hint="eastAsia"/>
          <w:b/>
          <w:sz w:val="24"/>
        </w:rPr>
        <w:t>3</w:t>
      </w:r>
      <w:r w:rsidRPr="00B0752D">
        <w:rPr>
          <w:rFonts w:eastAsiaTheme="minorEastAsia"/>
          <w:b/>
          <w:sz w:val="24"/>
        </w:rPr>
        <w:t xml:space="preserve"> </w:t>
      </w:r>
      <w:r w:rsidR="0050439D">
        <w:rPr>
          <w:rFonts w:eastAsiaTheme="minorEastAsia" w:hint="eastAsia"/>
          <w:b/>
          <w:sz w:val="24"/>
        </w:rPr>
        <w:t>方法定量限</w:t>
      </w:r>
    </w:p>
    <w:p w:rsidR="00875D66" w:rsidRPr="00875D66" w:rsidRDefault="00875D66" w:rsidP="00875D66">
      <w:pPr>
        <w:spacing w:line="360" w:lineRule="auto"/>
        <w:ind w:firstLineChars="200" w:firstLine="480"/>
        <w:jc w:val="left"/>
        <w:rPr>
          <w:rFonts w:eastAsiaTheme="minorEastAsia"/>
          <w:sz w:val="24"/>
        </w:rPr>
      </w:pPr>
      <w:r w:rsidRPr="00875D66">
        <w:rPr>
          <w:rFonts w:eastAsiaTheme="minorEastAsia"/>
          <w:sz w:val="24"/>
        </w:rPr>
        <w:t>称取试样</w:t>
      </w:r>
      <w:r w:rsidRPr="00875D66">
        <w:rPr>
          <w:rFonts w:eastAsiaTheme="minorEastAsia"/>
          <w:sz w:val="24"/>
        </w:rPr>
        <w:t>1.0 g(</w:t>
      </w:r>
      <w:r w:rsidRPr="00875D66">
        <w:rPr>
          <w:rFonts w:eastAsiaTheme="minorEastAsia"/>
          <w:sz w:val="24"/>
        </w:rPr>
        <w:t>精确到</w:t>
      </w:r>
      <w:r w:rsidRPr="00875D66">
        <w:rPr>
          <w:rFonts w:eastAsiaTheme="minorEastAsia"/>
          <w:sz w:val="24"/>
        </w:rPr>
        <w:t>0.0001 g)</w:t>
      </w:r>
      <w:r w:rsidRPr="00875D66">
        <w:rPr>
          <w:rFonts w:eastAsiaTheme="minorEastAsia"/>
          <w:sz w:val="24"/>
        </w:rPr>
        <w:t>于瓷坩埚中</w:t>
      </w:r>
      <w:r w:rsidRPr="00875D66">
        <w:rPr>
          <w:rFonts w:eastAsiaTheme="minorEastAsia"/>
          <w:sz w:val="24"/>
        </w:rPr>
        <w:t>,</w:t>
      </w:r>
      <w:r w:rsidRPr="00875D66">
        <w:rPr>
          <w:rFonts w:eastAsiaTheme="minorEastAsia"/>
          <w:sz w:val="24"/>
        </w:rPr>
        <w:t>在</w:t>
      </w:r>
      <w:r w:rsidRPr="00875D66">
        <w:rPr>
          <w:rFonts w:eastAsiaTheme="minorEastAsia"/>
          <w:sz w:val="24"/>
        </w:rPr>
        <w:t>100 ℃</w:t>
      </w:r>
      <w:r w:rsidRPr="00875D66">
        <w:rPr>
          <w:rFonts w:eastAsiaTheme="minorEastAsia"/>
          <w:sz w:val="24"/>
        </w:rPr>
        <w:t>～</w:t>
      </w:r>
      <w:r w:rsidRPr="00875D66">
        <w:rPr>
          <w:rFonts w:eastAsiaTheme="minorEastAsia"/>
          <w:sz w:val="24"/>
        </w:rPr>
        <w:t>300 ℃</w:t>
      </w:r>
      <w:r w:rsidRPr="00875D66">
        <w:rPr>
          <w:rFonts w:eastAsiaTheme="minorEastAsia"/>
          <w:sz w:val="24"/>
        </w:rPr>
        <w:t>可调式电热板或可调式电炉上缓慢加热使试样炭化至无烟产生，将瓷坩埚移至</w:t>
      </w:r>
      <w:r w:rsidRPr="00875D66">
        <w:rPr>
          <w:rFonts w:eastAsiaTheme="minorEastAsia"/>
          <w:sz w:val="24"/>
        </w:rPr>
        <w:t>550 ℃</w:t>
      </w:r>
      <w:r w:rsidRPr="00875D66">
        <w:rPr>
          <w:rFonts w:eastAsiaTheme="minorEastAsia"/>
          <w:sz w:val="24"/>
        </w:rPr>
        <w:t>的马福炉中灰化</w:t>
      </w:r>
      <w:r w:rsidRPr="00875D66">
        <w:rPr>
          <w:rFonts w:eastAsiaTheme="minorEastAsia"/>
          <w:sz w:val="24"/>
        </w:rPr>
        <w:t>4 h</w:t>
      </w:r>
      <w:r w:rsidRPr="00875D66">
        <w:rPr>
          <w:rFonts w:eastAsiaTheme="minorEastAsia"/>
          <w:sz w:val="24"/>
        </w:rPr>
        <w:t>～</w:t>
      </w:r>
      <w:r w:rsidRPr="00875D66">
        <w:rPr>
          <w:rFonts w:eastAsiaTheme="minorEastAsia"/>
          <w:sz w:val="24"/>
        </w:rPr>
        <w:t xml:space="preserve">6 </w:t>
      </w:r>
      <w:r w:rsidRPr="00875D66">
        <w:rPr>
          <w:rFonts w:eastAsiaTheme="minorEastAsia"/>
          <w:sz w:val="24"/>
        </w:rPr>
        <w:lastRenderedPageBreak/>
        <w:t>h</w:t>
      </w:r>
      <w:r w:rsidRPr="00875D66">
        <w:rPr>
          <w:rFonts w:eastAsiaTheme="minorEastAsia"/>
          <w:sz w:val="24"/>
        </w:rPr>
        <w:t>，取出坩埚冷却至室温。</w:t>
      </w:r>
    </w:p>
    <w:p w:rsidR="00875D66" w:rsidRPr="00875D66" w:rsidRDefault="00875D66" w:rsidP="00875D66">
      <w:pPr>
        <w:spacing w:line="360" w:lineRule="auto"/>
        <w:ind w:firstLineChars="200" w:firstLine="480"/>
        <w:jc w:val="left"/>
        <w:rPr>
          <w:rFonts w:eastAsiaTheme="minorEastAsia"/>
          <w:sz w:val="24"/>
        </w:rPr>
      </w:pPr>
      <w:r w:rsidRPr="00875D66">
        <w:rPr>
          <w:rFonts w:eastAsiaTheme="minorEastAsia"/>
          <w:sz w:val="24"/>
        </w:rPr>
        <w:t>吸取</w:t>
      </w:r>
      <w:r w:rsidRPr="00875D66">
        <w:rPr>
          <w:rFonts w:eastAsiaTheme="minorEastAsia"/>
          <w:sz w:val="24"/>
        </w:rPr>
        <w:t>5 mL</w:t>
      </w:r>
      <w:r w:rsidRPr="00875D66">
        <w:rPr>
          <w:rFonts w:eastAsiaTheme="minorEastAsia"/>
          <w:sz w:val="24"/>
        </w:rPr>
        <w:t>硝酸（</w:t>
      </w:r>
      <w:r w:rsidRPr="00875D66">
        <w:rPr>
          <w:rFonts w:eastAsiaTheme="minorEastAsia"/>
          <w:sz w:val="24"/>
        </w:rPr>
        <w:t>4.6</w:t>
      </w:r>
      <w:r w:rsidRPr="00875D66">
        <w:rPr>
          <w:rFonts w:eastAsiaTheme="minorEastAsia"/>
          <w:sz w:val="24"/>
        </w:rPr>
        <w:t>）溶液逐滴加入到坩埚中，边加边转动坩埚，直到溶液无气泡溢出，然后将剩余硝酸溶液全部加入。然后将瓷坩埚移至可调式电热板或可调式电炉小火加热消化，直到消化液至</w:t>
      </w:r>
      <w:r w:rsidRPr="00875D66">
        <w:rPr>
          <w:rFonts w:eastAsiaTheme="minorEastAsia"/>
          <w:sz w:val="24"/>
        </w:rPr>
        <w:t>2 mL</w:t>
      </w:r>
      <w:r w:rsidRPr="00875D66">
        <w:rPr>
          <w:rFonts w:eastAsiaTheme="minorEastAsia"/>
          <w:sz w:val="24"/>
        </w:rPr>
        <w:t>～</w:t>
      </w:r>
      <w:r w:rsidRPr="00875D66">
        <w:rPr>
          <w:rFonts w:eastAsiaTheme="minorEastAsia"/>
          <w:sz w:val="24"/>
        </w:rPr>
        <w:t>3 mL</w:t>
      </w:r>
      <w:r w:rsidRPr="00875D66">
        <w:rPr>
          <w:rFonts w:eastAsiaTheme="minorEastAsia"/>
          <w:sz w:val="24"/>
        </w:rPr>
        <w:t>（注意防止溅出）取下。冷却后，用水转移到</w:t>
      </w:r>
      <w:r w:rsidRPr="00875D66">
        <w:rPr>
          <w:rFonts w:eastAsiaTheme="minorEastAsia"/>
          <w:sz w:val="24"/>
        </w:rPr>
        <w:t>25 mL</w:t>
      </w:r>
      <w:r w:rsidRPr="00875D66">
        <w:rPr>
          <w:rFonts w:eastAsiaTheme="minorEastAsia"/>
          <w:sz w:val="24"/>
        </w:rPr>
        <w:t>容量瓶中，加少许</w:t>
      </w:r>
      <w:proofErr w:type="gramStart"/>
      <w:r w:rsidRPr="00875D66">
        <w:rPr>
          <w:rFonts w:eastAsiaTheme="minorEastAsia"/>
          <w:sz w:val="24"/>
        </w:rPr>
        <w:t>水多次</w:t>
      </w:r>
      <w:proofErr w:type="gramEnd"/>
      <w:r w:rsidRPr="00875D66">
        <w:rPr>
          <w:rFonts w:eastAsiaTheme="minorEastAsia"/>
          <w:sz w:val="24"/>
        </w:rPr>
        <w:t>冲洗瓷坩埚，洗液并入容量瓶中，稀释至刻度，摇匀，用无灰滤纸过滤，待用。同时制备试剂空白溶液。</w:t>
      </w:r>
    </w:p>
    <w:p w:rsidR="00A00E10" w:rsidRPr="00A00E10" w:rsidRDefault="00A00E10" w:rsidP="00A00E10">
      <w:pPr>
        <w:spacing w:line="360" w:lineRule="auto"/>
        <w:ind w:firstLine="480"/>
        <w:jc w:val="left"/>
        <w:rPr>
          <w:rFonts w:eastAsiaTheme="minorEastAsia"/>
          <w:sz w:val="24"/>
        </w:rPr>
      </w:pPr>
      <w:r w:rsidRPr="00A00E10">
        <w:rPr>
          <w:rFonts w:eastAsiaTheme="minorEastAsia"/>
          <w:sz w:val="24"/>
        </w:rPr>
        <w:t>根据国际纯粹与应用化学联合会（</w:t>
      </w:r>
      <w:r w:rsidRPr="00A00E10">
        <w:rPr>
          <w:rFonts w:eastAsiaTheme="minorEastAsia"/>
          <w:sz w:val="24"/>
        </w:rPr>
        <w:t>IUPAC</w:t>
      </w:r>
      <w:r w:rsidRPr="00A00E10">
        <w:rPr>
          <w:rFonts w:eastAsiaTheme="minorEastAsia"/>
          <w:sz w:val="24"/>
        </w:rPr>
        <w:t>）对检出限的规定，方法检出限是指通过某一分析方法全部测定过程后（包括样品预处理）被分析物产生的信号能以</w:t>
      </w:r>
      <w:r w:rsidRPr="00A00E10">
        <w:rPr>
          <w:rFonts w:eastAsiaTheme="minorEastAsia"/>
          <w:sz w:val="24"/>
        </w:rPr>
        <w:t>99%</w:t>
      </w:r>
      <w:r w:rsidRPr="00A00E10">
        <w:rPr>
          <w:rFonts w:eastAsiaTheme="minorEastAsia"/>
          <w:sz w:val="24"/>
        </w:rPr>
        <w:t>置信度区别于空白样品而被测定出来的最低浓度，一般以产生</w:t>
      </w:r>
      <w:r w:rsidRPr="00A00E10">
        <w:rPr>
          <w:rFonts w:eastAsiaTheme="minorEastAsia"/>
          <w:sz w:val="24"/>
        </w:rPr>
        <w:t>3</w:t>
      </w:r>
      <w:r w:rsidRPr="00A00E10">
        <w:rPr>
          <w:rFonts w:eastAsiaTheme="minorEastAsia"/>
          <w:sz w:val="24"/>
        </w:rPr>
        <w:t>倍空白样品测量值标准偏差对应的浓度为检出限。在本试验条件下，将筛选出的本底值低的饲料作为空白样品，测定饲料中</w:t>
      </w:r>
      <w:r>
        <w:rPr>
          <w:rFonts w:eastAsiaTheme="minorEastAsia"/>
          <w:sz w:val="24"/>
        </w:rPr>
        <w:t>镉</w:t>
      </w:r>
      <w:r w:rsidRPr="00A00E10">
        <w:rPr>
          <w:rFonts w:eastAsiaTheme="minorEastAsia"/>
          <w:sz w:val="24"/>
        </w:rPr>
        <w:t>的方法检出限和定量限。</w:t>
      </w:r>
    </w:p>
    <w:p w:rsidR="00875D66" w:rsidRDefault="0050469D" w:rsidP="00DA182D">
      <w:pPr>
        <w:spacing w:line="360" w:lineRule="auto"/>
        <w:ind w:firstLineChars="200" w:firstLine="480"/>
        <w:jc w:val="left"/>
        <w:rPr>
          <w:rFonts w:eastAsiaTheme="minorEastAsia"/>
          <w:sz w:val="24"/>
        </w:rPr>
      </w:pPr>
      <w:r>
        <w:rPr>
          <w:rFonts w:eastAsiaTheme="minorEastAsia" w:hint="eastAsia"/>
          <w:sz w:val="24"/>
        </w:rPr>
        <w:t>以</w:t>
      </w:r>
      <w:r>
        <w:rPr>
          <w:rFonts w:eastAsiaTheme="minorEastAsia" w:hint="eastAsia"/>
          <w:sz w:val="24"/>
        </w:rPr>
        <w:t>3</w:t>
      </w:r>
      <w:r>
        <w:rPr>
          <w:rFonts w:eastAsiaTheme="minorEastAsia" w:hint="eastAsia"/>
          <w:sz w:val="24"/>
        </w:rPr>
        <w:t>倍</w:t>
      </w:r>
      <w:r w:rsidR="006467CA">
        <w:rPr>
          <w:rFonts w:eastAsiaTheme="minorEastAsia" w:hint="eastAsia"/>
          <w:sz w:val="24"/>
        </w:rPr>
        <w:t>多</w:t>
      </w:r>
      <w:r>
        <w:rPr>
          <w:rFonts w:eastAsiaTheme="minorEastAsia" w:hint="eastAsia"/>
          <w:sz w:val="24"/>
        </w:rPr>
        <w:t>次空白标准偏差除以标准曲线斜率计算得到的检出限为</w:t>
      </w:r>
      <w:r>
        <w:rPr>
          <w:rFonts w:eastAsiaTheme="minorEastAsia" w:hint="eastAsia"/>
          <w:sz w:val="24"/>
        </w:rPr>
        <w:t>0.0</w:t>
      </w:r>
      <w:r w:rsidR="00E4364D">
        <w:rPr>
          <w:rFonts w:eastAsiaTheme="minorEastAsia" w:hint="eastAsia"/>
          <w:sz w:val="24"/>
        </w:rPr>
        <w:t>12</w:t>
      </w:r>
      <w:r>
        <w:rPr>
          <w:rFonts w:eastAsiaTheme="minorEastAsia" w:hint="eastAsia"/>
          <w:sz w:val="24"/>
        </w:rPr>
        <w:t xml:space="preserve"> </w:t>
      </w:r>
      <w:proofErr w:type="spellStart"/>
      <w:r>
        <w:rPr>
          <w:rFonts w:eastAsiaTheme="minorEastAsia"/>
          <w:sz w:val="24"/>
        </w:rPr>
        <w:t>μ</w:t>
      </w:r>
      <w:r>
        <w:rPr>
          <w:rFonts w:eastAsiaTheme="minorEastAsia" w:hint="eastAsia"/>
          <w:sz w:val="24"/>
        </w:rPr>
        <w:t>g</w:t>
      </w:r>
      <w:proofErr w:type="spellEnd"/>
      <w:r>
        <w:rPr>
          <w:rFonts w:eastAsiaTheme="minorEastAsia" w:hint="eastAsia"/>
          <w:sz w:val="24"/>
        </w:rPr>
        <w:t>/</w:t>
      </w:r>
      <w:r w:rsidR="00AA057A">
        <w:rPr>
          <w:rFonts w:eastAsiaTheme="minorEastAsia" w:hint="eastAsia"/>
          <w:sz w:val="24"/>
        </w:rPr>
        <w:t>L</w:t>
      </w:r>
      <w:r>
        <w:rPr>
          <w:rFonts w:eastAsiaTheme="minorEastAsia" w:hint="eastAsia"/>
          <w:sz w:val="24"/>
        </w:rPr>
        <w:t>，</w:t>
      </w:r>
      <w:r w:rsidR="006467CA">
        <w:rPr>
          <w:rFonts w:eastAsiaTheme="minorEastAsia" w:hint="eastAsia"/>
          <w:sz w:val="24"/>
        </w:rPr>
        <w:t>考虑</w:t>
      </w:r>
      <w:r>
        <w:rPr>
          <w:rFonts w:eastAsiaTheme="minorEastAsia" w:hint="eastAsia"/>
          <w:sz w:val="24"/>
        </w:rPr>
        <w:t>线性范围及对应吸光度值，</w:t>
      </w:r>
      <w:r w:rsidR="006467CA">
        <w:rPr>
          <w:rFonts w:eastAsiaTheme="minorEastAsia" w:hint="eastAsia"/>
          <w:sz w:val="24"/>
        </w:rPr>
        <w:t>以</w:t>
      </w:r>
      <w:r w:rsidR="006467CA">
        <w:rPr>
          <w:rFonts w:eastAsiaTheme="minorEastAsia" w:hint="eastAsia"/>
          <w:sz w:val="24"/>
        </w:rPr>
        <w:t>3</w:t>
      </w:r>
      <w:r w:rsidR="006467CA">
        <w:rPr>
          <w:rFonts w:eastAsiaTheme="minorEastAsia" w:hint="eastAsia"/>
          <w:sz w:val="24"/>
        </w:rPr>
        <w:t>倍</w:t>
      </w:r>
      <w:r w:rsidR="00AA057A">
        <w:rPr>
          <w:rFonts w:eastAsiaTheme="minorEastAsia" w:hint="eastAsia"/>
          <w:sz w:val="24"/>
        </w:rPr>
        <w:t>检出限作为定量限</w:t>
      </w:r>
      <w:r>
        <w:rPr>
          <w:rFonts w:eastAsiaTheme="minorEastAsia" w:hint="eastAsia"/>
          <w:sz w:val="24"/>
        </w:rPr>
        <w:t>，当上机浓度为</w:t>
      </w:r>
      <w:r>
        <w:rPr>
          <w:rFonts w:eastAsiaTheme="minorEastAsia" w:hint="eastAsia"/>
          <w:sz w:val="24"/>
        </w:rPr>
        <w:t>0.</w:t>
      </w:r>
      <w:r w:rsidR="00E4364D">
        <w:rPr>
          <w:rFonts w:eastAsiaTheme="minorEastAsia" w:hint="eastAsia"/>
          <w:sz w:val="24"/>
        </w:rPr>
        <w:t>036</w:t>
      </w:r>
      <w:r>
        <w:rPr>
          <w:rFonts w:eastAsiaTheme="minorEastAsia" w:hint="eastAsia"/>
          <w:sz w:val="24"/>
        </w:rPr>
        <w:t xml:space="preserve"> </w:t>
      </w:r>
      <w:proofErr w:type="spellStart"/>
      <w:r>
        <w:rPr>
          <w:rFonts w:eastAsiaTheme="minorEastAsia"/>
          <w:sz w:val="24"/>
        </w:rPr>
        <w:t>μ</w:t>
      </w:r>
      <w:r>
        <w:rPr>
          <w:rFonts w:eastAsiaTheme="minorEastAsia" w:hint="eastAsia"/>
          <w:sz w:val="24"/>
        </w:rPr>
        <w:t>g</w:t>
      </w:r>
      <w:proofErr w:type="spellEnd"/>
      <w:r>
        <w:rPr>
          <w:rFonts w:eastAsiaTheme="minorEastAsia" w:hint="eastAsia"/>
          <w:sz w:val="24"/>
        </w:rPr>
        <w:t>/L</w:t>
      </w:r>
      <w:r>
        <w:rPr>
          <w:rFonts w:eastAsiaTheme="minorEastAsia" w:hint="eastAsia"/>
          <w:sz w:val="24"/>
        </w:rPr>
        <w:t>时，对应吸光度值为</w:t>
      </w:r>
      <w:r>
        <w:rPr>
          <w:rFonts w:eastAsiaTheme="minorEastAsia" w:hint="eastAsia"/>
          <w:sz w:val="24"/>
        </w:rPr>
        <w:t>0.0</w:t>
      </w:r>
      <w:r w:rsidR="0033549C">
        <w:rPr>
          <w:rFonts w:eastAsiaTheme="minorEastAsia" w:hint="eastAsia"/>
          <w:sz w:val="24"/>
        </w:rPr>
        <w:t>1</w:t>
      </w:r>
      <w:r>
        <w:rPr>
          <w:rFonts w:eastAsiaTheme="minorEastAsia" w:hint="eastAsia"/>
          <w:sz w:val="24"/>
        </w:rPr>
        <w:t>，多次重复测定数据稳定</w:t>
      </w:r>
      <w:r w:rsidR="00AA057A">
        <w:rPr>
          <w:rFonts w:eastAsiaTheme="minorEastAsia" w:hint="eastAsia"/>
          <w:sz w:val="24"/>
        </w:rPr>
        <w:t>，</w:t>
      </w:r>
      <w:r w:rsidR="0033549C">
        <w:rPr>
          <w:rFonts w:eastAsiaTheme="minorEastAsia" w:hint="eastAsia"/>
          <w:sz w:val="24"/>
        </w:rPr>
        <w:t>根据样品</w:t>
      </w:r>
      <w:proofErr w:type="gramStart"/>
      <w:r w:rsidR="0033549C">
        <w:rPr>
          <w:rFonts w:eastAsiaTheme="minorEastAsia" w:hint="eastAsia"/>
          <w:sz w:val="24"/>
        </w:rPr>
        <w:t>称样量和</w:t>
      </w:r>
      <w:proofErr w:type="gramEnd"/>
      <w:r w:rsidR="0033549C">
        <w:rPr>
          <w:rFonts w:eastAsiaTheme="minorEastAsia" w:hint="eastAsia"/>
          <w:sz w:val="24"/>
        </w:rPr>
        <w:t>稀释倍数</w:t>
      </w:r>
      <w:r w:rsidR="00AA057A">
        <w:rPr>
          <w:rFonts w:eastAsiaTheme="minorEastAsia" w:hint="eastAsia"/>
          <w:sz w:val="24"/>
        </w:rPr>
        <w:t>确定方法定量限为</w:t>
      </w:r>
      <w:r w:rsidR="0033549C">
        <w:rPr>
          <w:rFonts w:eastAsiaTheme="minorEastAsia" w:hint="eastAsia"/>
          <w:sz w:val="24"/>
        </w:rPr>
        <w:t>1.0</w:t>
      </w:r>
      <w:r w:rsidR="00E4364D">
        <w:rPr>
          <w:rFonts w:eastAsiaTheme="minorEastAsia" w:hint="eastAsia"/>
          <w:sz w:val="24"/>
        </w:rPr>
        <w:t xml:space="preserve"> </w:t>
      </w:r>
      <w:proofErr w:type="spellStart"/>
      <w:r w:rsidR="00E4364D">
        <w:rPr>
          <w:rFonts w:eastAsiaTheme="minorEastAsia"/>
          <w:sz w:val="24"/>
        </w:rPr>
        <w:t>μ</w:t>
      </w:r>
      <w:r w:rsidR="00E4364D">
        <w:rPr>
          <w:rFonts w:eastAsiaTheme="minorEastAsia" w:hint="eastAsia"/>
          <w:sz w:val="24"/>
        </w:rPr>
        <w:t>g</w:t>
      </w:r>
      <w:proofErr w:type="spellEnd"/>
      <w:r w:rsidR="00E4364D">
        <w:rPr>
          <w:rFonts w:eastAsiaTheme="minorEastAsia" w:hint="eastAsia"/>
          <w:sz w:val="24"/>
        </w:rPr>
        <w:t>/kg</w:t>
      </w:r>
      <w:r w:rsidR="00E4364D">
        <w:rPr>
          <w:rFonts w:eastAsiaTheme="minorEastAsia" w:hint="eastAsia"/>
          <w:sz w:val="24"/>
        </w:rPr>
        <w:t>。</w:t>
      </w:r>
    </w:p>
    <w:p w:rsidR="0033549C" w:rsidRPr="00B0752D" w:rsidRDefault="0033549C" w:rsidP="0033549C">
      <w:pPr>
        <w:spacing w:line="360" w:lineRule="auto"/>
        <w:jc w:val="left"/>
        <w:outlineLvl w:val="4"/>
        <w:rPr>
          <w:rFonts w:eastAsiaTheme="minorEastAsia"/>
          <w:b/>
          <w:sz w:val="24"/>
        </w:rPr>
      </w:pPr>
      <w:r>
        <w:rPr>
          <w:rFonts w:eastAsiaTheme="minorEastAsia" w:hint="eastAsia"/>
          <w:b/>
          <w:sz w:val="24"/>
        </w:rPr>
        <w:t>3.3.3.5</w:t>
      </w:r>
      <w:r w:rsidRPr="00B0752D">
        <w:rPr>
          <w:rFonts w:eastAsiaTheme="minorEastAsia"/>
          <w:b/>
          <w:sz w:val="24"/>
        </w:rPr>
        <w:t xml:space="preserve"> </w:t>
      </w:r>
      <w:r w:rsidRPr="00B0752D">
        <w:rPr>
          <w:rFonts w:eastAsiaTheme="minorEastAsia"/>
          <w:b/>
          <w:sz w:val="24"/>
        </w:rPr>
        <w:t>实验数据处理公式的修改</w:t>
      </w:r>
    </w:p>
    <w:p w:rsidR="0033549C" w:rsidRPr="00B0752D" w:rsidRDefault="0033549C" w:rsidP="0033549C">
      <w:pPr>
        <w:autoSpaceDE w:val="0"/>
        <w:autoSpaceDN w:val="0"/>
        <w:spacing w:line="360" w:lineRule="auto"/>
        <w:ind w:firstLineChars="200" w:firstLine="480"/>
        <w:jc w:val="left"/>
        <w:rPr>
          <w:rFonts w:eastAsiaTheme="minorEastAsia"/>
          <w:kern w:val="0"/>
          <w:sz w:val="24"/>
        </w:rPr>
      </w:pPr>
      <w:r w:rsidRPr="00B0752D">
        <w:rPr>
          <w:rFonts w:eastAsiaTheme="minorEastAsia"/>
          <w:kern w:val="0"/>
          <w:sz w:val="24"/>
        </w:rPr>
        <w:t>试样中镉的含量以质量分数</w:t>
      </w:r>
      <w:r w:rsidRPr="00B0752D">
        <w:rPr>
          <w:rFonts w:eastAsiaTheme="minorEastAsia"/>
          <w:i/>
          <w:kern w:val="0"/>
          <w:sz w:val="24"/>
        </w:rPr>
        <w:t>ω</w:t>
      </w:r>
      <w:r w:rsidRPr="00B0752D">
        <w:rPr>
          <w:rFonts w:eastAsiaTheme="minorEastAsia"/>
          <w:kern w:val="0"/>
          <w:sz w:val="24"/>
        </w:rPr>
        <w:t>计，数值以毫克每千克（</w:t>
      </w:r>
      <w:r w:rsidRPr="00B0752D">
        <w:rPr>
          <w:rFonts w:eastAsiaTheme="minorEastAsia"/>
          <w:kern w:val="0"/>
          <w:sz w:val="24"/>
        </w:rPr>
        <w:t>mg/kg</w:t>
      </w:r>
      <w:r w:rsidRPr="00B0752D">
        <w:rPr>
          <w:rFonts w:eastAsiaTheme="minorEastAsia"/>
          <w:kern w:val="0"/>
          <w:sz w:val="24"/>
        </w:rPr>
        <w:t>）表示，按式（</w:t>
      </w:r>
      <w:r w:rsidR="00D056E3">
        <w:rPr>
          <w:rFonts w:eastAsiaTheme="minorEastAsia" w:hint="eastAsia"/>
          <w:kern w:val="0"/>
          <w:sz w:val="24"/>
        </w:rPr>
        <w:t>2</w:t>
      </w:r>
      <w:r w:rsidRPr="00B0752D">
        <w:rPr>
          <w:rFonts w:eastAsiaTheme="minorEastAsia"/>
          <w:kern w:val="0"/>
          <w:sz w:val="24"/>
        </w:rPr>
        <w:t>）计算：</w:t>
      </w:r>
    </w:p>
    <w:p w:rsidR="00D056E3" w:rsidRPr="00DC30C2" w:rsidRDefault="00D056E3" w:rsidP="00D056E3">
      <w:pPr>
        <w:autoSpaceDE w:val="0"/>
        <w:autoSpaceDN w:val="0"/>
        <w:spacing w:line="360" w:lineRule="auto"/>
        <w:jc w:val="center"/>
        <w:rPr>
          <w:kern w:val="0"/>
          <w:szCs w:val="21"/>
        </w:rPr>
      </w:pPr>
      <w:r w:rsidRPr="00DC30C2">
        <w:rPr>
          <w:kern w:val="0"/>
          <w:position w:val="-24"/>
          <w:szCs w:val="21"/>
          <w:lang w:val="fr-FR"/>
        </w:rPr>
        <w:object w:dxaOrig="2100" w:dyaOrig="660">
          <v:shape id="_x0000_i1026" type="#_x0000_t75" style="width:105.75pt;height:33.75pt" o:ole="">
            <v:imagedata r:id="rId13" o:title=""/>
          </v:shape>
          <o:OLEObject Type="Embed" ProgID="Equation.3" ShapeID="_x0000_i1026" DrawAspect="Content" ObjectID="_1636052469" r:id="rId14"/>
        </w:object>
      </w:r>
      <w:r w:rsidRPr="00DC30C2">
        <w:rPr>
          <w:kern w:val="0"/>
          <w:position w:val="-24"/>
          <w:szCs w:val="21"/>
          <w:lang w:val="fr-FR"/>
        </w:rPr>
        <w:t xml:space="preserve">      </w:t>
      </w:r>
      <w:r w:rsidRPr="00DC30C2">
        <w:rPr>
          <w:kern w:val="0"/>
          <w:szCs w:val="21"/>
        </w:rPr>
        <w:t>………………………………</w:t>
      </w:r>
      <w:r w:rsidRPr="00DC30C2">
        <w:rPr>
          <w:kern w:val="0"/>
          <w:szCs w:val="21"/>
        </w:rPr>
        <w:t>（</w:t>
      </w:r>
      <w:r>
        <w:rPr>
          <w:rFonts w:hint="eastAsia"/>
          <w:kern w:val="0"/>
          <w:szCs w:val="21"/>
        </w:rPr>
        <w:t>2</w:t>
      </w:r>
      <w:r w:rsidRPr="00DC30C2">
        <w:rPr>
          <w:kern w:val="0"/>
          <w:szCs w:val="21"/>
        </w:rPr>
        <w:t>）</w:t>
      </w:r>
    </w:p>
    <w:p w:rsidR="00D056E3" w:rsidRPr="00AC4797" w:rsidRDefault="00D056E3" w:rsidP="00AC4797">
      <w:pPr>
        <w:autoSpaceDE w:val="0"/>
        <w:autoSpaceDN w:val="0"/>
        <w:spacing w:line="360" w:lineRule="auto"/>
        <w:ind w:firstLineChars="200" w:firstLine="480"/>
        <w:jc w:val="left"/>
        <w:rPr>
          <w:rFonts w:eastAsiaTheme="minorEastAsia"/>
          <w:sz w:val="24"/>
        </w:rPr>
      </w:pPr>
      <w:r w:rsidRPr="00AC4797">
        <w:rPr>
          <w:rFonts w:eastAsiaTheme="minorEastAsia"/>
          <w:sz w:val="24"/>
        </w:rPr>
        <w:t>式中：</w:t>
      </w:r>
    </w:p>
    <w:p w:rsidR="00D056E3" w:rsidRPr="00AC4797" w:rsidRDefault="00D056E3" w:rsidP="00AC4797">
      <w:pPr>
        <w:autoSpaceDE w:val="0"/>
        <w:autoSpaceDN w:val="0"/>
        <w:spacing w:line="360" w:lineRule="auto"/>
        <w:ind w:firstLineChars="200" w:firstLine="480"/>
        <w:jc w:val="left"/>
        <w:rPr>
          <w:rFonts w:eastAsiaTheme="minorEastAsia"/>
          <w:sz w:val="24"/>
        </w:rPr>
      </w:pPr>
      <w:r w:rsidRPr="00AC4797">
        <w:rPr>
          <w:rFonts w:eastAsiaTheme="minorEastAsia"/>
          <w:sz w:val="24"/>
        </w:rPr>
        <w:t>ρ1 —</w:t>
      </w:r>
      <w:r w:rsidRPr="00AC4797">
        <w:rPr>
          <w:rFonts w:eastAsiaTheme="minorEastAsia"/>
          <w:sz w:val="24"/>
        </w:rPr>
        <w:t>试样溶液中镉的质量浓度</w:t>
      </w:r>
      <w:r w:rsidRPr="00AC4797">
        <w:rPr>
          <w:rFonts w:eastAsiaTheme="minorEastAsia" w:hint="eastAsia"/>
          <w:sz w:val="24"/>
        </w:rPr>
        <w:t>，</w:t>
      </w:r>
      <w:r w:rsidRPr="00AC4797">
        <w:rPr>
          <w:rFonts w:eastAsiaTheme="minorEastAsia"/>
          <w:sz w:val="24"/>
        </w:rPr>
        <w:t>单位为</w:t>
      </w:r>
      <w:proofErr w:type="gramStart"/>
      <w:r w:rsidRPr="00AC4797">
        <w:rPr>
          <w:rFonts w:eastAsiaTheme="minorEastAsia"/>
          <w:sz w:val="24"/>
        </w:rPr>
        <w:t>微克每</w:t>
      </w:r>
      <w:proofErr w:type="gramEnd"/>
      <w:r w:rsidRPr="00AC4797">
        <w:rPr>
          <w:rFonts w:eastAsiaTheme="minorEastAsia"/>
          <w:sz w:val="24"/>
        </w:rPr>
        <w:t>毫升（</w:t>
      </w:r>
      <w:proofErr w:type="spellStart"/>
      <w:r w:rsidRPr="00AC4797">
        <w:rPr>
          <w:rFonts w:eastAsiaTheme="minorEastAsia"/>
          <w:sz w:val="24"/>
        </w:rPr>
        <w:t>μg</w:t>
      </w:r>
      <w:proofErr w:type="spellEnd"/>
      <w:r w:rsidRPr="00AC4797">
        <w:rPr>
          <w:rFonts w:eastAsiaTheme="minorEastAsia"/>
          <w:sz w:val="24"/>
        </w:rPr>
        <w:t>/L</w:t>
      </w:r>
      <w:r w:rsidRPr="00AC4797">
        <w:rPr>
          <w:rFonts w:eastAsiaTheme="minorEastAsia"/>
          <w:sz w:val="24"/>
        </w:rPr>
        <w:t>）；</w:t>
      </w:r>
    </w:p>
    <w:p w:rsidR="00D056E3" w:rsidRPr="00AC4797" w:rsidRDefault="00D056E3" w:rsidP="00AC4797">
      <w:pPr>
        <w:autoSpaceDE w:val="0"/>
        <w:autoSpaceDN w:val="0"/>
        <w:spacing w:line="360" w:lineRule="auto"/>
        <w:ind w:firstLineChars="200" w:firstLine="480"/>
        <w:jc w:val="left"/>
        <w:rPr>
          <w:rFonts w:eastAsiaTheme="minorEastAsia"/>
          <w:sz w:val="24"/>
        </w:rPr>
      </w:pPr>
      <w:r w:rsidRPr="00AC4797">
        <w:rPr>
          <w:rFonts w:eastAsiaTheme="minorEastAsia"/>
          <w:sz w:val="24"/>
        </w:rPr>
        <w:t>ρ2 —</w:t>
      </w:r>
      <w:r w:rsidRPr="00AC4797">
        <w:rPr>
          <w:rFonts w:eastAsiaTheme="minorEastAsia"/>
          <w:sz w:val="24"/>
        </w:rPr>
        <w:t>空白试剂中镉</w:t>
      </w:r>
      <w:r w:rsidRPr="00AC4797">
        <w:rPr>
          <w:rFonts w:eastAsiaTheme="minorEastAsia" w:hint="eastAsia"/>
          <w:sz w:val="24"/>
        </w:rPr>
        <w:t>的</w:t>
      </w:r>
      <w:r w:rsidRPr="00AC4797">
        <w:rPr>
          <w:rFonts w:eastAsiaTheme="minorEastAsia"/>
          <w:sz w:val="24"/>
        </w:rPr>
        <w:t>质量浓度，单位为</w:t>
      </w:r>
      <w:proofErr w:type="gramStart"/>
      <w:r w:rsidRPr="00AC4797">
        <w:rPr>
          <w:rFonts w:eastAsiaTheme="minorEastAsia"/>
          <w:sz w:val="24"/>
        </w:rPr>
        <w:t>微克每</w:t>
      </w:r>
      <w:proofErr w:type="gramEnd"/>
      <w:r w:rsidRPr="00AC4797">
        <w:rPr>
          <w:rFonts w:eastAsiaTheme="minorEastAsia"/>
          <w:sz w:val="24"/>
        </w:rPr>
        <w:t>毫升（</w:t>
      </w:r>
      <w:proofErr w:type="spellStart"/>
      <w:r w:rsidRPr="00AC4797">
        <w:rPr>
          <w:rFonts w:eastAsiaTheme="minorEastAsia"/>
          <w:sz w:val="24"/>
        </w:rPr>
        <w:t>μg</w:t>
      </w:r>
      <w:proofErr w:type="spellEnd"/>
      <w:r w:rsidRPr="00AC4797">
        <w:rPr>
          <w:rFonts w:eastAsiaTheme="minorEastAsia"/>
          <w:sz w:val="24"/>
        </w:rPr>
        <w:t>/L</w:t>
      </w:r>
      <w:r w:rsidRPr="00AC4797">
        <w:rPr>
          <w:rFonts w:eastAsiaTheme="minorEastAsia"/>
          <w:sz w:val="24"/>
        </w:rPr>
        <w:t>）</w:t>
      </w:r>
      <w:r w:rsidRPr="00AC4797">
        <w:rPr>
          <w:rFonts w:eastAsiaTheme="minorEastAsia" w:hint="eastAsia"/>
          <w:sz w:val="24"/>
        </w:rPr>
        <w:t>；</w:t>
      </w:r>
    </w:p>
    <w:p w:rsidR="00D056E3" w:rsidRPr="00AC4797" w:rsidRDefault="00D056E3" w:rsidP="00AC4797">
      <w:pPr>
        <w:autoSpaceDE w:val="0"/>
        <w:autoSpaceDN w:val="0"/>
        <w:spacing w:line="360" w:lineRule="auto"/>
        <w:ind w:firstLineChars="200" w:firstLine="480"/>
        <w:jc w:val="left"/>
        <w:rPr>
          <w:rFonts w:eastAsiaTheme="minorEastAsia"/>
          <w:sz w:val="24"/>
        </w:rPr>
      </w:pPr>
      <w:r w:rsidRPr="00AC4797">
        <w:rPr>
          <w:rFonts w:eastAsiaTheme="minorEastAsia" w:hint="eastAsia"/>
          <w:sz w:val="24"/>
        </w:rPr>
        <w:t xml:space="preserve">V </w:t>
      </w:r>
      <w:r w:rsidRPr="00AC4797">
        <w:rPr>
          <w:rFonts w:eastAsiaTheme="minorEastAsia"/>
          <w:sz w:val="24"/>
        </w:rPr>
        <w:t>—</w:t>
      </w:r>
      <w:r w:rsidRPr="00AC4797">
        <w:rPr>
          <w:rFonts w:eastAsiaTheme="minorEastAsia"/>
          <w:sz w:val="24"/>
        </w:rPr>
        <w:t>试样</w:t>
      </w:r>
      <w:r w:rsidRPr="00AC4797">
        <w:rPr>
          <w:rFonts w:eastAsiaTheme="minorEastAsia" w:hint="eastAsia"/>
          <w:sz w:val="24"/>
        </w:rPr>
        <w:t>溶</w:t>
      </w:r>
      <w:r w:rsidRPr="00AC4797">
        <w:rPr>
          <w:rFonts w:eastAsiaTheme="minorEastAsia"/>
          <w:sz w:val="24"/>
        </w:rPr>
        <w:t>液总体积，单位为毫升（</w:t>
      </w:r>
      <w:r w:rsidRPr="00AC4797">
        <w:rPr>
          <w:rFonts w:eastAsiaTheme="minorEastAsia"/>
          <w:sz w:val="24"/>
        </w:rPr>
        <w:t>mL</w:t>
      </w:r>
      <w:r w:rsidRPr="00AC4797">
        <w:rPr>
          <w:rFonts w:eastAsiaTheme="minorEastAsia"/>
          <w:sz w:val="24"/>
        </w:rPr>
        <w:t>）；</w:t>
      </w:r>
    </w:p>
    <w:p w:rsidR="00D056E3" w:rsidRPr="00AC4797" w:rsidRDefault="00D056E3" w:rsidP="00AC4797">
      <w:pPr>
        <w:autoSpaceDE w:val="0"/>
        <w:autoSpaceDN w:val="0"/>
        <w:spacing w:line="360" w:lineRule="auto"/>
        <w:ind w:firstLineChars="200" w:firstLine="480"/>
        <w:jc w:val="left"/>
        <w:rPr>
          <w:rFonts w:eastAsiaTheme="minorEastAsia"/>
          <w:sz w:val="24"/>
        </w:rPr>
      </w:pPr>
      <w:r w:rsidRPr="00AC4797">
        <w:rPr>
          <w:rFonts w:eastAsiaTheme="minorEastAsia"/>
          <w:sz w:val="24"/>
        </w:rPr>
        <w:t>m —</w:t>
      </w:r>
      <w:r w:rsidRPr="00AC4797">
        <w:rPr>
          <w:rFonts w:eastAsiaTheme="minorEastAsia"/>
          <w:sz w:val="24"/>
        </w:rPr>
        <w:t>试样质量，单位为克（</w:t>
      </w:r>
      <w:r w:rsidRPr="00AC4797">
        <w:rPr>
          <w:rFonts w:eastAsiaTheme="minorEastAsia"/>
          <w:sz w:val="24"/>
        </w:rPr>
        <w:t>g</w:t>
      </w:r>
      <w:r w:rsidRPr="00AC4797">
        <w:rPr>
          <w:rFonts w:eastAsiaTheme="minorEastAsia"/>
          <w:sz w:val="24"/>
        </w:rPr>
        <w:t>）</w:t>
      </w:r>
      <w:r w:rsidRPr="00AC4797">
        <w:rPr>
          <w:rFonts w:eastAsiaTheme="minorEastAsia" w:hint="eastAsia"/>
          <w:sz w:val="24"/>
        </w:rPr>
        <w:t>。</w:t>
      </w:r>
    </w:p>
    <w:p w:rsidR="00D056E3" w:rsidRPr="00AC4797" w:rsidRDefault="00D056E3" w:rsidP="00AC4797">
      <w:pPr>
        <w:autoSpaceDE w:val="0"/>
        <w:autoSpaceDN w:val="0"/>
        <w:spacing w:line="360" w:lineRule="auto"/>
        <w:ind w:firstLineChars="200" w:firstLine="480"/>
        <w:jc w:val="left"/>
        <w:rPr>
          <w:rFonts w:eastAsiaTheme="minorEastAsia"/>
          <w:sz w:val="24"/>
        </w:rPr>
      </w:pPr>
      <w:r w:rsidRPr="00AC4797">
        <w:rPr>
          <w:rFonts w:eastAsiaTheme="minorEastAsia"/>
          <w:sz w:val="24"/>
        </w:rPr>
        <w:t>以两个平行样品测定结果的算术平均值报告结果</w:t>
      </w:r>
      <w:r w:rsidRPr="00AC4797">
        <w:rPr>
          <w:rFonts w:eastAsiaTheme="minorEastAsia" w:hint="eastAsia"/>
          <w:sz w:val="24"/>
        </w:rPr>
        <w:t>，</w:t>
      </w:r>
      <w:r w:rsidRPr="00AC4797">
        <w:rPr>
          <w:rFonts w:eastAsiaTheme="minorEastAsia"/>
          <w:sz w:val="24"/>
        </w:rPr>
        <w:t>结果应表示至小数点后两位</w:t>
      </w:r>
      <w:r w:rsidRPr="00AC4797">
        <w:rPr>
          <w:rFonts w:eastAsiaTheme="minorEastAsia" w:hint="eastAsia"/>
          <w:sz w:val="24"/>
        </w:rPr>
        <w:t>。</w:t>
      </w:r>
    </w:p>
    <w:p w:rsidR="0033549C" w:rsidRPr="00B0752D" w:rsidRDefault="0033549C" w:rsidP="0033549C">
      <w:pPr>
        <w:spacing w:line="360" w:lineRule="auto"/>
        <w:jc w:val="left"/>
        <w:outlineLvl w:val="4"/>
        <w:rPr>
          <w:rFonts w:eastAsiaTheme="minorEastAsia"/>
          <w:b/>
          <w:sz w:val="24"/>
        </w:rPr>
      </w:pPr>
      <w:r>
        <w:rPr>
          <w:rFonts w:eastAsiaTheme="minorEastAsia" w:hint="eastAsia"/>
          <w:b/>
          <w:sz w:val="24"/>
        </w:rPr>
        <w:t>3.3.3.6</w:t>
      </w:r>
      <w:r w:rsidRPr="00B0752D">
        <w:rPr>
          <w:rFonts w:eastAsiaTheme="minorEastAsia"/>
          <w:b/>
          <w:sz w:val="24"/>
        </w:rPr>
        <w:t xml:space="preserve"> </w:t>
      </w:r>
      <w:r w:rsidRPr="00B0752D">
        <w:rPr>
          <w:rFonts w:eastAsiaTheme="minorEastAsia"/>
          <w:b/>
          <w:sz w:val="24"/>
        </w:rPr>
        <w:t>精密度的修改</w:t>
      </w:r>
    </w:p>
    <w:p w:rsidR="0033549C" w:rsidRPr="00B0752D" w:rsidRDefault="0033549C" w:rsidP="0033549C">
      <w:pPr>
        <w:autoSpaceDE w:val="0"/>
        <w:autoSpaceDN w:val="0"/>
        <w:spacing w:line="360" w:lineRule="auto"/>
        <w:ind w:firstLineChars="200" w:firstLine="480"/>
        <w:jc w:val="left"/>
        <w:rPr>
          <w:rFonts w:eastAsiaTheme="minorEastAsia"/>
          <w:kern w:val="0"/>
          <w:sz w:val="24"/>
        </w:rPr>
      </w:pPr>
      <w:r w:rsidRPr="00B0752D">
        <w:rPr>
          <w:rFonts w:eastAsiaTheme="minorEastAsia"/>
          <w:sz w:val="24"/>
        </w:rPr>
        <w:t>在同一实验室，由统一操作者使用相同设备，按照相同的测试方法，并在短时间内对统一被测对象相互独立进行测试获得两次独立测试结果的相对偏差，当试样中镉含量</w:t>
      </w:r>
      <w:r w:rsidRPr="00B0752D">
        <w:rPr>
          <w:rFonts w:eastAsiaTheme="minorEastAsia"/>
          <w:sz w:val="24"/>
        </w:rPr>
        <w:lastRenderedPageBreak/>
        <w:t>小于或等于</w:t>
      </w:r>
      <w:r w:rsidRPr="00B0752D">
        <w:rPr>
          <w:rFonts w:eastAsiaTheme="minorEastAsia"/>
          <w:sz w:val="24"/>
        </w:rPr>
        <w:t>0.5</w:t>
      </w:r>
      <w:r w:rsidRPr="00B0752D">
        <w:rPr>
          <w:rFonts w:eastAsiaTheme="minorEastAsia"/>
          <w:kern w:val="0"/>
          <w:sz w:val="24"/>
        </w:rPr>
        <w:t xml:space="preserve"> mg/kg</w:t>
      </w:r>
      <w:r w:rsidRPr="00B0752D">
        <w:rPr>
          <w:rFonts w:eastAsiaTheme="minorEastAsia"/>
          <w:kern w:val="0"/>
          <w:sz w:val="24"/>
        </w:rPr>
        <w:t>时，不得大于这两次测定值的算术平均值的</w:t>
      </w:r>
      <w:r w:rsidRPr="00B0752D">
        <w:rPr>
          <w:rFonts w:eastAsiaTheme="minorEastAsia"/>
          <w:kern w:val="0"/>
          <w:sz w:val="24"/>
        </w:rPr>
        <w:t>20 %</w:t>
      </w:r>
      <w:r w:rsidRPr="00B0752D">
        <w:rPr>
          <w:rFonts w:eastAsiaTheme="minorEastAsia"/>
          <w:kern w:val="0"/>
          <w:sz w:val="24"/>
        </w:rPr>
        <w:t>；</w:t>
      </w:r>
      <w:r w:rsidRPr="00B0752D">
        <w:rPr>
          <w:rFonts w:eastAsiaTheme="minorEastAsia"/>
          <w:sz w:val="24"/>
        </w:rPr>
        <w:t>当试样中镉含量大于</w:t>
      </w:r>
      <w:r w:rsidRPr="00B0752D">
        <w:rPr>
          <w:rFonts w:eastAsiaTheme="minorEastAsia"/>
          <w:sz w:val="24"/>
        </w:rPr>
        <w:t xml:space="preserve">0.5 </w:t>
      </w:r>
      <w:r w:rsidRPr="00B0752D">
        <w:rPr>
          <w:rFonts w:eastAsiaTheme="minorEastAsia"/>
          <w:kern w:val="0"/>
          <w:sz w:val="24"/>
        </w:rPr>
        <w:t>mg/kg</w:t>
      </w:r>
      <w:r w:rsidRPr="00B0752D">
        <w:rPr>
          <w:rFonts w:eastAsiaTheme="minorEastAsia"/>
          <w:sz w:val="24"/>
        </w:rPr>
        <w:t>且小于</w:t>
      </w:r>
      <w:r w:rsidRPr="00B0752D">
        <w:rPr>
          <w:rFonts w:eastAsiaTheme="minorEastAsia"/>
          <w:sz w:val="24"/>
        </w:rPr>
        <w:t xml:space="preserve">1 </w:t>
      </w:r>
      <w:r w:rsidRPr="00B0752D">
        <w:rPr>
          <w:rFonts w:eastAsiaTheme="minorEastAsia"/>
          <w:kern w:val="0"/>
          <w:sz w:val="24"/>
        </w:rPr>
        <w:t>mg/kg</w:t>
      </w:r>
      <w:r w:rsidRPr="00B0752D">
        <w:rPr>
          <w:rFonts w:eastAsiaTheme="minorEastAsia"/>
          <w:kern w:val="0"/>
          <w:sz w:val="24"/>
        </w:rPr>
        <w:t>时，不得大于这两次测定值的算术平均值的</w:t>
      </w:r>
      <w:r w:rsidRPr="00B0752D">
        <w:rPr>
          <w:rFonts w:eastAsiaTheme="minorEastAsia"/>
          <w:kern w:val="0"/>
          <w:sz w:val="24"/>
        </w:rPr>
        <w:t>15 %</w:t>
      </w:r>
      <w:r w:rsidRPr="00B0752D">
        <w:rPr>
          <w:rFonts w:eastAsiaTheme="minorEastAsia"/>
          <w:kern w:val="0"/>
          <w:sz w:val="24"/>
        </w:rPr>
        <w:t>，</w:t>
      </w:r>
      <w:r w:rsidRPr="00B0752D">
        <w:rPr>
          <w:rFonts w:eastAsiaTheme="minorEastAsia"/>
          <w:sz w:val="24"/>
        </w:rPr>
        <w:t>当试样中镉含量大于</w:t>
      </w:r>
      <w:r w:rsidRPr="00B0752D">
        <w:rPr>
          <w:rFonts w:eastAsiaTheme="minorEastAsia"/>
          <w:sz w:val="24"/>
        </w:rPr>
        <w:t>1</w:t>
      </w:r>
      <w:r w:rsidRPr="00B0752D">
        <w:rPr>
          <w:rFonts w:eastAsiaTheme="minorEastAsia"/>
          <w:kern w:val="0"/>
          <w:sz w:val="24"/>
        </w:rPr>
        <w:t xml:space="preserve"> mg/kg</w:t>
      </w:r>
      <w:r w:rsidRPr="00B0752D">
        <w:rPr>
          <w:rFonts w:eastAsiaTheme="minorEastAsia"/>
          <w:kern w:val="0"/>
          <w:sz w:val="24"/>
        </w:rPr>
        <w:t>时，不得大于这两次测定值的算术平均值的</w:t>
      </w:r>
      <w:r w:rsidRPr="00B0752D">
        <w:rPr>
          <w:rFonts w:eastAsiaTheme="minorEastAsia"/>
          <w:kern w:val="0"/>
          <w:sz w:val="24"/>
        </w:rPr>
        <w:t>10%</w:t>
      </w:r>
      <w:r w:rsidRPr="00B0752D">
        <w:rPr>
          <w:rFonts w:eastAsiaTheme="minorEastAsia"/>
          <w:kern w:val="0"/>
          <w:sz w:val="24"/>
        </w:rPr>
        <w:t>。以大于这两次测定值的算术平均值的百分数的情况不超过</w:t>
      </w:r>
      <w:r w:rsidRPr="00B0752D">
        <w:rPr>
          <w:rFonts w:eastAsiaTheme="minorEastAsia"/>
          <w:kern w:val="0"/>
          <w:sz w:val="24"/>
        </w:rPr>
        <w:t>5%</w:t>
      </w:r>
      <w:r w:rsidRPr="00B0752D">
        <w:rPr>
          <w:rFonts w:eastAsiaTheme="minorEastAsia"/>
          <w:kern w:val="0"/>
          <w:sz w:val="24"/>
        </w:rPr>
        <w:t>为前提。</w:t>
      </w:r>
    </w:p>
    <w:p w:rsidR="00BC3D55" w:rsidRPr="004D03F0" w:rsidRDefault="004D03F0" w:rsidP="004D03F0">
      <w:pPr>
        <w:spacing w:line="360" w:lineRule="auto"/>
        <w:jc w:val="left"/>
        <w:outlineLvl w:val="4"/>
        <w:rPr>
          <w:rFonts w:eastAsiaTheme="minorEastAsia"/>
          <w:b/>
          <w:sz w:val="24"/>
        </w:rPr>
      </w:pPr>
      <w:r>
        <w:rPr>
          <w:rFonts w:eastAsiaTheme="minorEastAsia" w:hint="eastAsia"/>
          <w:b/>
          <w:sz w:val="24"/>
        </w:rPr>
        <w:t xml:space="preserve">3.3.3.7 </w:t>
      </w:r>
      <w:r w:rsidR="00BC3D55" w:rsidRPr="004D03F0">
        <w:rPr>
          <w:rFonts w:eastAsiaTheme="minorEastAsia"/>
          <w:b/>
          <w:sz w:val="24"/>
        </w:rPr>
        <w:t>基体改进剂的选择</w:t>
      </w:r>
    </w:p>
    <w:p w:rsidR="00B31080" w:rsidRPr="00A00E10" w:rsidRDefault="00B31080" w:rsidP="00DA182D">
      <w:pPr>
        <w:spacing w:line="360" w:lineRule="auto"/>
        <w:ind w:firstLineChars="200" w:firstLine="480"/>
        <w:jc w:val="left"/>
        <w:rPr>
          <w:rFonts w:eastAsiaTheme="minorEastAsia"/>
          <w:sz w:val="24"/>
        </w:rPr>
      </w:pPr>
      <w:r w:rsidRPr="00A00E10">
        <w:rPr>
          <w:rFonts w:eastAsiaTheme="minorEastAsia"/>
          <w:sz w:val="24"/>
        </w:rPr>
        <w:t>由于饲料中的一些基体组分对石墨炉原子吸收光谱法测定</w:t>
      </w:r>
      <w:r w:rsidR="004D03F0" w:rsidRPr="00A00E10">
        <w:rPr>
          <w:rFonts w:eastAsiaTheme="minorEastAsia"/>
          <w:sz w:val="24"/>
        </w:rPr>
        <w:t>存在</w:t>
      </w:r>
      <w:r w:rsidRPr="00A00E10">
        <w:rPr>
          <w:rFonts w:eastAsiaTheme="minorEastAsia"/>
          <w:sz w:val="24"/>
        </w:rPr>
        <w:t>背景信号，空白值较高，影响低含量测定</w:t>
      </w:r>
      <w:r w:rsidR="008F1E6C" w:rsidRPr="00A00E10">
        <w:rPr>
          <w:rFonts w:eastAsiaTheme="minorEastAsia"/>
          <w:sz w:val="24"/>
        </w:rPr>
        <w:t>。</w:t>
      </w:r>
      <w:r w:rsidRPr="00A00E10">
        <w:rPr>
          <w:rFonts w:eastAsiaTheme="minorEastAsia"/>
          <w:sz w:val="24"/>
        </w:rPr>
        <w:t>因此，需加基体改进剂以获得低含量测定值</w:t>
      </w:r>
      <w:r w:rsidR="004D03F0" w:rsidRPr="00A00E10">
        <w:rPr>
          <w:rFonts w:eastAsiaTheme="minorEastAsia"/>
          <w:sz w:val="24"/>
        </w:rPr>
        <w:t>，实验</w:t>
      </w:r>
      <w:r w:rsidRPr="00A00E10">
        <w:rPr>
          <w:rFonts w:eastAsiaTheme="minorEastAsia"/>
          <w:sz w:val="24"/>
        </w:rPr>
        <w:t>选择磷酸二氢铵</w:t>
      </w:r>
      <w:r w:rsidR="00BC3D55" w:rsidRPr="00A00E10">
        <w:rPr>
          <w:rFonts w:eastAsiaTheme="minorEastAsia"/>
          <w:sz w:val="24"/>
        </w:rPr>
        <w:t>作为基体改进剂</w:t>
      </w:r>
      <w:r w:rsidRPr="00A00E10">
        <w:rPr>
          <w:rFonts w:eastAsiaTheme="minorEastAsia"/>
          <w:sz w:val="24"/>
        </w:rPr>
        <w:t>，</w:t>
      </w:r>
      <w:r w:rsidR="00BC3D55" w:rsidRPr="00A00E10">
        <w:rPr>
          <w:rFonts w:eastAsiaTheme="minorEastAsia"/>
          <w:sz w:val="24"/>
        </w:rPr>
        <w:t>当加入</w:t>
      </w:r>
      <w:r w:rsidR="008F5FAC" w:rsidRPr="00A00E10">
        <w:rPr>
          <w:rFonts w:eastAsiaTheme="minorEastAsia"/>
          <w:sz w:val="24"/>
        </w:rPr>
        <w:t>10</w:t>
      </w:r>
      <w:r w:rsidR="008F1E6C" w:rsidRPr="00A00E10">
        <w:rPr>
          <w:rFonts w:eastAsiaTheme="minorEastAsia"/>
          <w:sz w:val="24"/>
        </w:rPr>
        <w:t xml:space="preserve"> </w:t>
      </w:r>
      <w:r w:rsidR="004D03F0" w:rsidRPr="00A00E10">
        <w:rPr>
          <w:rFonts w:eastAsiaTheme="minorEastAsia"/>
          <w:sz w:val="24"/>
        </w:rPr>
        <w:t>g/</w:t>
      </w:r>
      <w:r w:rsidR="008F5FAC" w:rsidRPr="00A00E10">
        <w:rPr>
          <w:rFonts w:eastAsiaTheme="minorEastAsia"/>
          <w:sz w:val="24"/>
        </w:rPr>
        <w:t>L</w:t>
      </w:r>
      <w:r w:rsidR="008F5FAC" w:rsidRPr="00A00E10">
        <w:rPr>
          <w:rFonts w:eastAsiaTheme="minorEastAsia"/>
          <w:sz w:val="24"/>
        </w:rPr>
        <w:t>磷酸</w:t>
      </w:r>
      <w:r w:rsidR="00A951DA" w:rsidRPr="00A00E10">
        <w:rPr>
          <w:rFonts w:eastAsiaTheme="minorEastAsia"/>
          <w:sz w:val="24"/>
        </w:rPr>
        <w:t>二</w:t>
      </w:r>
      <w:r w:rsidR="00BC3D55" w:rsidRPr="00A00E10">
        <w:rPr>
          <w:rFonts w:eastAsiaTheme="minorEastAsia"/>
          <w:sz w:val="24"/>
        </w:rPr>
        <w:t>氢铵</w:t>
      </w:r>
      <w:r w:rsidR="008F5FAC" w:rsidRPr="00A00E10">
        <w:rPr>
          <w:rFonts w:eastAsiaTheme="minorEastAsia"/>
          <w:sz w:val="24"/>
        </w:rPr>
        <w:t>作为基体改进剂</w:t>
      </w:r>
      <w:r w:rsidR="00BC3D55" w:rsidRPr="00A00E10">
        <w:rPr>
          <w:rFonts w:eastAsiaTheme="minorEastAsia"/>
          <w:sz w:val="24"/>
        </w:rPr>
        <w:t>时，</w:t>
      </w:r>
      <w:r w:rsidR="004D03F0" w:rsidRPr="00A00E10">
        <w:rPr>
          <w:rFonts w:eastAsiaTheme="minorEastAsia"/>
          <w:sz w:val="24"/>
        </w:rPr>
        <w:t>背景值得到有效降低</w:t>
      </w:r>
      <w:r w:rsidR="008F5FAC" w:rsidRPr="00A00E10">
        <w:rPr>
          <w:rFonts w:eastAsiaTheme="minorEastAsia"/>
          <w:sz w:val="24"/>
        </w:rPr>
        <w:t>。</w:t>
      </w:r>
    </w:p>
    <w:p w:rsidR="00F14927" w:rsidRPr="00B0752D" w:rsidRDefault="00F14927" w:rsidP="00DA182D">
      <w:pPr>
        <w:jc w:val="left"/>
        <w:outlineLvl w:val="1"/>
        <w:rPr>
          <w:rFonts w:eastAsiaTheme="minorEastAsia"/>
          <w:b/>
          <w:sz w:val="32"/>
          <w:szCs w:val="32"/>
        </w:rPr>
      </w:pPr>
      <w:r w:rsidRPr="00B0752D">
        <w:rPr>
          <w:rFonts w:eastAsiaTheme="minorEastAsia"/>
          <w:b/>
          <w:sz w:val="32"/>
          <w:szCs w:val="32"/>
        </w:rPr>
        <w:t xml:space="preserve">4. </w:t>
      </w:r>
      <w:r w:rsidRPr="00B0752D">
        <w:rPr>
          <w:rFonts w:eastAsiaTheme="minorEastAsia"/>
          <w:b/>
          <w:sz w:val="32"/>
          <w:szCs w:val="32"/>
        </w:rPr>
        <w:t>采用国际标准情况</w:t>
      </w:r>
    </w:p>
    <w:p w:rsidR="00F14927" w:rsidRPr="00B0752D" w:rsidRDefault="00F14927" w:rsidP="00DA182D">
      <w:pPr>
        <w:jc w:val="left"/>
        <w:rPr>
          <w:rFonts w:eastAsiaTheme="minorEastAsia"/>
          <w:b/>
          <w:sz w:val="32"/>
          <w:szCs w:val="32"/>
        </w:rPr>
      </w:pPr>
    </w:p>
    <w:p w:rsidR="00255F81" w:rsidRPr="00B0752D" w:rsidRDefault="007A43FC" w:rsidP="00DA182D">
      <w:pPr>
        <w:jc w:val="left"/>
        <w:outlineLvl w:val="1"/>
        <w:rPr>
          <w:rFonts w:eastAsiaTheme="minorEastAsia"/>
          <w:b/>
          <w:sz w:val="32"/>
          <w:szCs w:val="32"/>
        </w:rPr>
      </w:pPr>
      <w:r w:rsidRPr="00B0752D">
        <w:rPr>
          <w:rFonts w:eastAsiaTheme="minorEastAsia"/>
          <w:b/>
          <w:sz w:val="32"/>
          <w:szCs w:val="32"/>
        </w:rPr>
        <w:t>5</w:t>
      </w:r>
      <w:r w:rsidR="00F14927" w:rsidRPr="00B0752D">
        <w:rPr>
          <w:rFonts w:eastAsiaTheme="minorEastAsia"/>
          <w:b/>
          <w:sz w:val="32"/>
          <w:szCs w:val="32"/>
        </w:rPr>
        <w:t>.</w:t>
      </w:r>
      <w:r w:rsidR="009C2C57" w:rsidRPr="00B0752D">
        <w:rPr>
          <w:rFonts w:eastAsiaTheme="minorEastAsia"/>
          <w:b/>
          <w:sz w:val="32"/>
          <w:szCs w:val="32"/>
        </w:rPr>
        <w:t xml:space="preserve"> </w:t>
      </w:r>
      <w:r w:rsidR="001F10DA" w:rsidRPr="00B0752D">
        <w:rPr>
          <w:rFonts w:eastAsiaTheme="minorEastAsia"/>
          <w:b/>
          <w:sz w:val="32"/>
          <w:szCs w:val="32"/>
        </w:rPr>
        <w:t>结论</w:t>
      </w:r>
    </w:p>
    <w:p w:rsidR="009B44FD" w:rsidRPr="00B0752D" w:rsidRDefault="00002D8C" w:rsidP="00002D8C">
      <w:pPr>
        <w:spacing w:line="360" w:lineRule="auto"/>
        <w:ind w:firstLineChars="200" w:firstLine="480"/>
        <w:jc w:val="left"/>
        <w:rPr>
          <w:rFonts w:eastAsiaTheme="minorEastAsia"/>
          <w:sz w:val="24"/>
        </w:rPr>
      </w:pPr>
      <w:r>
        <w:rPr>
          <w:rFonts w:eastAsiaTheme="minorEastAsia" w:hint="eastAsia"/>
          <w:sz w:val="24"/>
        </w:rPr>
        <w:t>对原标准火焰原子吸收光谱法的前处理方法进行了修订，提高了方法的可操作性。</w:t>
      </w:r>
      <w:r w:rsidR="00984251" w:rsidRPr="00B0752D">
        <w:rPr>
          <w:rFonts w:eastAsiaTheme="minorEastAsia"/>
          <w:sz w:val="24"/>
        </w:rPr>
        <w:t>增加石墨炉原子吸收法</w:t>
      </w:r>
      <w:r>
        <w:rPr>
          <w:rFonts w:eastAsiaTheme="minorEastAsia" w:hint="eastAsia"/>
          <w:sz w:val="24"/>
        </w:rPr>
        <w:t>作为</w:t>
      </w:r>
      <w:r>
        <w:rPr>
          <w:rFonts w:eastAsiaTheme="minorEastAsia"/>
          <w:sz w:val="24"/>
        </w:rPr>
        <w:t>仲裁方法</w:t>
      </w:r>
      <w:r>
        <w:rPr>
          <w:rFonts w:eastAsiaTheme="minorEastAsia" w:hint="eastAsia"/>
          <w:sz w:val="24"/>
        </w:rPr>
        <w:t>，拓展了</w:t>
      </w:r>
      <w:r w:rsidR="00984251" w:rsidRPr="00B0752D">
        <w:rPr>
          <w:rFonts w:eastAsiaTheme="minorEastAsia"/>
          <w:sz w:val="24"/>
        </w:rPr>
        <w:t>饲料中</w:t>
      </w:r>
      <w:r>
        <w:rPr>
          <w:rFonts w:eastAsiaTheme="minorEastAsia" w:hint="eastAsia"/>
          <w:sz w:val="24"/>
        </w:rPr>
        <w:t>镉</w:t>
      </w:r>
      <w:r w:rsidR="00984251" w:rsidRPr="00B0752D">
        <w:rPr>
          <w:rFonts w:eastAsiaTheme="minorEastAsia"/>
          <w:sz w:val="24"/>
        </w:rPr>
        <w:t>含量测定的检测范围</w:t>
      </w:r>
      <w:r w:rsidR="009B44FD" w:rsidRPr="00B0752D">
        <w:rPr>
          <w:rFonts w:eastAsiaTheme="minorEastAsia"/>
          <w:sz w:val="24"/>
        </w:rPr>
        <w:t>。</w:t>
      </w:r>
    </w:p>
    <w:p w:rsidR="00502323" w:rsidRPr="00B0752D" w:rsidRDefault="007A43FC" w:rsidP="00DA182D">
      <w:pPr>
        <w:jc w:val="left"/>
        <w:outlineLvl w:val="1"/>
        <w:rPr>
          <w:rFonts w:eastAsiaTheme="minorEastAsia"/>
          <w:b/>
          <w:sz w:val="32"/>
          <w:szCs w:val="32"/>
        </w:rPr>
      </w:pPr>
      <w:r w:rsidRPr="00B0752D">
        <w:rPr>
          <w:rFonts w:eastAsiaTheme="minorEastAsia"/>
          <w:b/>
          <w:sz w:val="32"/>
          <w:szCs w:val="32"/>
        </w:rPr>
        <w:t>6</w:t>
      </w:r>
      <w:r w:rsidR="00F14927" w:rsidRPr="00B0752D">
        <w:rPr>
          <w:rFonts w:eastAsiaTheme="minorEastAsia"/>
          <w:b/>
          <w:sz w:val="32"/>
          <w:szCs w:val="32"/>
        </w:rPr>
        <w:t>.</w:t>
      </w:r>
      <w:r w:rsidR="00502323" w:rsidRPr="00B0752D">
        <w:rPr>
          <w:rFonts w:eastAsiaTheme="minorEastAsia"/>
          <w:b/>
          <w:sz w:val="32"/>
          <w:szCs w:val="32"/>
        </w:rPr>
        <w:t xml:space="preserve"> </w:t>
      </w:r>
      <w:r w:rsidR="00502323" w:rsidRPr="00B0752D">
        <w:rPr>
          <w:rFonts w:eastAsiaTheme="minorEastAsia"/>
          <w:b/>
          <w:sz w:val="32"/>
          <w:szCs w:val="32"/>
        </w:rPr>
        <w:t>验证试验结果</w:t>
      </w:r>
    </w:p>
    <w:p w:rsidR="00502323" w:rsidRPr="00B0752D" w:rsidRDefault="00502323" w:rsidP="00DA182D">
      <w:pPr>
        <w:spacing w:line="360" w:lineRule="auto"/>
        <w:jc w:val="left"/>
        <w:rPr>
          <w:rFonts w:eastAsiaTheme="minorEastAsia"/>
          <w:sz w:val="24"/>
        </w:rPr>
      </w:pPr>
    </w:p>
    <w:p w:rsidR="00502323" w:rsidRPr="00B0752D" w:rsidRDefault="007A43FC" w:rsidP="00DA182D">
      <w:pPr>
        <w:jc w:val="left"/>
        <w:outlineLvl w:val="1"/>
        <w:rPr>
          <w:rFonts w:eastAsiaTheme="minorEastAsia"/>
          <w:b/>
          <w:sz w:val="32"/>
          <w:szCs w:val="32"/>
        </w:rPr>
      </w:pPr>
      <w:r w:rsidRPr="00B0752D">
        <w:rPr>
          <w:rFonts w:eastAsiaTheme="minorEastAsia"/>
          <w:b/>
          <w:sz w:val="32"/>
          <w:szCs w:val="32"/>
        </w:rPr>
        <w:t>7</w:t>
      </w:r>
      <w:r w:rsidR="00F14927" w:rsidRPr="00B0752D">
        <w:rPr>
          <w:rFonts w:eastAsiaTheme="minorEastAsia"/>
          <w:b/>
          <w:sz w:val="32"/>
          <w:szCs w:val="32"/>
        </w:rPr>
        <w:t>.</w:t>
      </w:r>
      <w:r w:rsidR="00502323" w:rsidRPr="00B0752D">
        <w:rPr>
          <w:rFonts w:eastAsiaTheme="minorEastAsia"/>
          <w:b/>
          <w:sz w:val="32"/>
          <w:szCs w:val="32"/>
        </w:rPr>
        <w:t xml:space="preserve"> </w:t>
      </w:r>
      <w:r w:rsidR="00502323" w:rsidRPr="00B0752D">
        <w:rPr>
          <w:rFonts w:eastAsiaTheme="minorEastAsia"/>
          <w:b/>
          <w:sz w:val="32"/>
          <w:szCs w:val="32"/>
        </w:rPr>
        <w:t>采用国际标准</w:t>
      </w:r>
    </w:p>
    <w:p w:rsidR="00502323" w:rsidRPr="00B0752D" w:rsidRDefault="00502323" w:rsidP="00DA182D">
      <w:pPr>
        <w:spacing w:line="360" w:lineRule="auto"/>
        <w:jc w:val="left"/>
        <w:rPr>
          <w:rFonts w:eastAsiaTheme="minorEastAsia"/>
          <w:sz w:val="24"/>
        </w:rPr>
      </w:pPr>
      <w:r w:rsidRPr="00B0752D">
        <w:rPr>
          <w:rFonts w:eastAsiaTheme="minorEastAsia"/>
          <w:sz w:val="24"/>
        </w:rPr>
        <w:t>无。</w:t>
      </w:r>
    </w:p>
    <w:p w:rsidR="00502323" w:rsidRPr="00B0752D" w:rsidRDefault="007A43FC" w:rsidP="00DA182D">
      <w:pPr>
        <w:jc w:val="left"/>
        <w:outlineLvl w:val="1"/>
        <w:rPr>
          <w:rFonts w:eastAsiaTheme="minorEastAsia"/>
          <w:b/>
          <w:sz w:val="32"/>
          <w:szCs w:val="32"/>
        </w:rPr>
      </w:pPr>
      <w:r w:rsidRPr="00B0752D">
        <w:rPr>
          <w:rFonts w:eastAsiaTheme="minorEastAsia"/>
          <w:b/>
          <w:sz w:val="32"/>
          <w:szCs w:val="32"/>
        </w:rPr>
        <w:t>8</w:t>
      </w:r>
      <w:r w:rsidR="00F14927" w:rsidRPr="00B0752D">
        <w:rPr>
          <w:rFonts w:eastAsiaTheme="minorEastAsia"/>
          <w:b/>
          <w:sz w:val="32"/>
          <w:szCs w:val="32"/>
        </w:rPr>
        <w:t>.</w:t>
      </w:r>
      <w:r w:rsidR="00502323" w:rsidRPr="00B0752D">
        <w:rPr>
          <w:rFonts w:eastAsiaTheme="minorEastAsia"/>
          <w:b/>
          <w:sz w:val="32"/>
          <w:szCs w:val="32"/>
        </w:rPr>
        <w:t xml:space="preserve"> </w:t>
      </w:r>
      <w:r w:rsidR="00502323" w:rsidRPr="00B0752D">
        <w:rPr>
          <w:rFonts w:eastAsiaTheme="minorEastAsia"/>
          <w:b/>
          <w:sz w:val="32"/>
          <w:szCs w:val="32"/>
        </w:rPr>
        <w:t>与有关的现行法律、法规和强制性标准的关系</w:t>
      </w:r>
    </w:p>
    <w:p w:rsidR="00502323" w:rsidRPr="00B0752D" w:rsidRDefault="00502323" w:rsidP="00DA182D">
      <w:pPr>
        <w:spacing w:line="360" w:lineRule="auto"/>
        <w:jc w:val="left"/>
        <w:rPr>
          <w:rFonts w:eastAsiaTheme="minorEastAsia"/>
          <w:sz w:val="24"/>
        </w:rPr>
      </w:pPr>
      <w:r w:rsidRPr="00B0752D">
        <w:rPr>
          <w:rFonts w:eastAsiaTheme="minorEastAsia"/>
          <w:sz w:val="24"/>
        </w:rPr>
        <w:t>本标准的制定过程中严格贯彻国家有关方针、政策、法律和规章等、严格执行国家强制性标准和行业标准。与相关的各种基础标准相衔接，遵循了政策性和协调同一性的原则。</w:t>
      </w:r>
    </w:p>
    <w:p w:rsidR="00502323" w:rsidRPr="00B0752D" w:rsidRDefault="007A43FC" w:rsidP="00DA182D">
      <w:pPr>
        <w:jc w:val="left"/>
        <w:outlineLvl w:val="1"/>
        <w:rPr>
          <w:rFonts w:eastAsiaTheme="minorEastAsia"/>
          <w:b/>
          <w:sz w:val="32"/>
          <w:szCs w:val="32"/>
        </w:rPr>
      </w:pPr>
      <w:r w:rsidRPr="00B0752D">
        <w:rPr>
          <w:rFonts w:eastAsiaTheme="minorEastAsia"/>
          <w:b/>
          <w:sz w:val="32"/>
          <w:szCs w:val="32"/>
        </w:rPr>
        <w:t>9</w:t>
      </w:r>
      <w:r w:rsidR="00F14927" w:rsidRPr="00B0752D">
        <w:rPr>
          <w:rFonts w:eastAsiaTheme="minorEastAsia"/>
          <w:b/>
          <w:sz w:val="32"/>
          <w:szCs w:val="32"/>
        </w:rPr>
        <w:t>.</w:t>
      </w:r>
      <w:r w:rsidR="00502323" w:rsidRPr="00B0752D">
        <w:rPr>
          <w:rFonts w:eastAsiaTheme="minorEastAsia"/>
          <w:b/>
          <w:sz w:val="32"/>
          <w:szCs w:val="32"/>
        </w:rPr>
        <w:t xml:space="preserve"> </w:t>
      </w:r>
      <w:r w:rsidR="00502323" w:rsidRPr="00B0752D">
        <w:rPr>
          <w:rFonts w:eastAsiaTheme="minorEastAsia"/>
          <w:b/>
          <w:sz w:val="32"/>
          <w:szCs w:val="32"/>
        </w:rPr>
        <w:t>标准在编写过程中意见分歧情况</w:t>
      </w:r>
    </w:p>
    <w:p w:rsidR="00502323" w:rsidRPr="00B0752D" w:rsidRDefault="00502323" w:rsidP="00DA182D">
      <w:pPr>
        <w:spacing w:line="360" w:lineRule="auto"/>
        <w:jc w:val="left"/>
        <w:rPr>
          <w:rFonts w:eastAsiaTheme="minorEastAsia"/>
          <w:sz w:val="24"/>
        </w:rPr>
      </w:pPr>
    </w:p>
    <w:p w:rsidR="00CA4040" w:rsidRPr="00B0752D" w:rsidRDefault="008D3A5B" w:rsidP="00DA182D">
      <w:pPr>
        <w:jc w:val="left"/>
        <w:outlineLvl w:val="1"/>
        <w:rPr>
          <w:rFonts w:eastAsiaTheme="minorEastAsia"/>
          <w:b/>
          <w:sz w:val="32"/>
          <w:szCs w:val="32"/>
        </w:rPr>
      </w:pPr>
      <w:r w:rsidRPr="00B0752D">
        <w:rPr>
          <w:rFonts w:eastAsiaTheme="minorEastAsia"/>
          <w:b/>
          <w:sz w:val="32"/>
          <w:szCs w:val="32"/>
        </w:rPr>
        <w:t>10</w:t>
      </w:r>
      <w:r w:rsidR="00F14927" w:rsidRPr="00B0752D">
        <w:rPr>
          <w:rFonts w:eastAsiaTheme="minorEastAsia"/>
          <w:b/>
          <w:sz w:val="32"/>
          <w:szCs w:val="32"/>
        </w:rPr>
        <w:t>.</w:t>
      </w:r>
      <w:r w:rsidRPr="00B0752D">
        <w:rPr>
          <w:rFonts w:eastAsiaTheme="minorEastAsia"/>
          <w:b/>
          <w:sz w:val="32"/>
          <w:szCs w:val="32"/>
        </w:rPr>
        <w:t>.</w:t>
      </w:r>
      <w:r w:rsidRPr="00B0752D">
        <w:rPr>
          <w:rFonts w:eastAsiaTheme="minorEastAsia"/>
          <w:b/>
          <w:sz w:val="32"/>
          <w:szCs w:val="32"/>
        </w:rPr>
        <w:t>其他应予说明的事项</w:t>
      </w:r>
    </w:p>
    <w:p w:rsidR="008D3A5B" w:rsidRPr="00B0752D" w:rsidRDefault="008D3A5B" w:rsidP="00DA182D">
      <w:pPr>
        <w:spacing w:line="360" w:lineRule="auto"/>
        <w:jc w:val="left"/>
        <w:rPr>
          <w:rFonts w:eastAsiaTheme="minorEastAsia"/>
          <w:kern w:val="0"/>
          <w:szCs w:val="21"/>
        </w:rPr>
      </w:pPr>
      <w:r w:rsidRPr="00B0752D">
        <w:rPr>
          <w:rFonts w:eastAsiaTheme="minorEastAsia"/>
          <w:kern w:val="0"/>
          <w:szCs w:val="21"/>
        </w:rPr>
        <w:t>无</w:t>
      </w:r>
    </w:p>
    <w:p w:rsidR="0064746A" w:rsidRDefault="0064746A" w:rsidP="0064746A">
      <w:pPr>
        <w:rPr>
          <w:rFonts w:eastAsiaTheme="minorEastAsia"/>
          <w:b/>
          <w:sz w:val="32"/>
          <w:szCs w:val="32"/>
        </w:rPr>
      </w:pPr>
      <w:r w:rsidRPr="00B0752D">
        <w:rPr>
          <w:rFonts w:eastAsiaTheme="minorEastAsia"/>
          <w:b/>
          <w:sz w:val="32"/>
          <w:szCs w:val="32"/>
        </w:rPr>
        <w:t>参考文献</w:t>
      </w:r>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lastRenderedPageBreak/>
        <w:t>[1]韩新燕,许梓荣,李红文, 等.饲料</w:t>
      </w:r>
      <w:proofErr w:type="gramStart"/>
      <w:r w:rsidRPr="0064746A">
        <w:rPr>
          <w:rFonts w:ascii="仿宋" w:eastAsia="仿宋" w:hAnsi="仿宋" w:cs="Arial" w:hint="eastAsia"/>
          <w:sz w:val="24"/>
        </w:rPr>
        <w:t>中加镉对猪</w:t>
      </w:r>
      <w:proofErr w:type="gramEnd"/>
      <w:r w:rsidRPr="0064746A">
        <w:rPr>
          <w:rFonts w:ascii="仿宋" w:eastAsia="仿宋" w:hAnsi="仿宋" w:cs="Arial" w:hint="eastAsia"/>
          <w:sz w:val="24"/>
        </w:rPr>
        <w:t>生长性能及内脏器官的影响[J].中国粮油学报,2005,20(2):</w:t>
      </w:r>
      <w:proofErr w:type="gramStart"/>
      <w:r w:rsidRPr="0064746A">
        <w:rPr>
          <w:rFonts w:ascii="仿宋" w:eastAsia="仿宋" w:hAnsi="仿宋" w:cs="Arial" w:hint="eastAsia"/>
          <w:sz w:val="24"/>
        </w:rPr>
        <w:t>76-79. DOI:10.3321/j.issn:1003-0174.2005.02.020.</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[2]于炎湖.警惕饲料中镉的污染与危害[J].中国饲料,2001,(5):</w:t>
      </w:r>
      <w:proofErr w:type="gramStart"/>
      <w:r w:rsidRPr="0064746A">
        <w:rPr>
          <w:rFonts w:ascii="仿宋" w:eastAsia="仿宋" w:hAnsi="仿宋" w:cs="Arial" w:hint="eastAsia"/>
          <w:sz w:val="24"/>
        </w:rPr>
        <w:t>20-22. DOI:10.3969/j.issn.1004-3314.2001.05.014.</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[3]吴文平,田科雄,</w:t>
      </w:r>
      <w:proofErr w:type="gramStart"/>
      <w:r w:rsidRPr="0064746A">
        <w:rPr>
          <w:rFonts w:ascii="仿宋" w:eastAsia="仿宋" w:hAnsi="仿宋" w:cs="Arial" w:hint="eastAsia"/>
          <w:sz w:val="24"/>
        </w:rPr>
        <w:t>左刚</w:t>
      </w:r>
      <w:proofErr w:type="gramEnd"/>
      <w:r w:rsidRPr="0064746A">
        <w:rPr>
          <w:rFonts w:ascii="仿宋" w:eastAsia="仿宋" w:hAnsi="仿宋" w:cs="Arial" w:hint="eastAsia"/>
          <w:sz w:val="24"/>
        </w:rPr>
        <w:t>.饲料中镉超标对蛋禽生产的危害及对策[J].饲料博览,2006,(7):</w:t>
      </w:r>
      <w:proofErr w:type="gramStart"/>
      <w:r w:rsidRPr="0064746A">
        <w:rPr>
          <w:rFonts w:ascii="仿宋" w:eastAsia="仿宋" w:hAnsi="仿宋" w:cs="Arial" w:hint="eastAsia"/>
          <w:sz w:val="24"/>
        </w:rPr>
        <w:t>45-46. DOI:10.3969/j.issn.1001-0084.2006.07.016.</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[4]孙涛,代腊,唐飞江, 等.饲料</w:t>
      </w:r>
      <w:proofErr w:type="gramStart"/>
      <w:r w:rsidRPr="0064746A">
        <w:rPr>
          <w:rFonts w:ascii="仿宋" w:eastAsia="仿宋" w:hAnsi="仿宋" w:cs="Arial" w:hint="eastAsia"/>
          <w:sz w:val="24"/>
        </w:rPr>
        <w:t>中镉对产蛋鸡</w:t>
      </w:r>
      <w:proofErr w:type="gramEnd"/>
      <w:r w:rsidRPr="0064746A">
        <w:rPr>
          <w:rFonts w:ascii="仿宋" w:eastAsia="仿宋" w:hAnsi="仿宋" w:cs="Arial" w:hint="eastAsia"/>
          <w:sz w:val="24"/>
        </w:rPr>
        <w:t>生产性能、抗氧化功能及其体内残留的影响[J].畜牧兽医学报,2012,43(2):</w:t>
      </w:r>
      <w:proofErr w:type="gramStart"/>
      <w:r w:rsidRPr="0064746A">
        <w:rPr>
          <w:rFonts w:ascii="仿宋" w:eastAsia="仿宋" w:hAnsi="仿宋" w:cs="Arial" w:hint="eastAsia"/>
          <w:sz w:val="24"/>
        </w:rPr>
        <w:t>232-241.</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[5]</w:t>
      </w:r>
      <w:proofErr w:type="gramStart"/>
      <w:r w:rsidRPr="0064746A">
        <w:rPr>
          <w:rFonts w:ascii="仿宋" w:eastAsia="仿宋" w:hAnsi="仿宋" w:cs="Arial" w:hint="eastAsia"/>
          <w:sz w:val="24"/>
        </w:rPr>
        <w:t>霸书红</w:t>
      </w:r>
      <w:proofErr w:type="gramEnd"/>
      <w:r w:rsidRPr="0064746A">
        <w:rPr>
          <w:rFonts w:ascii="仿宋" w:eastAsia="仿宋" w:hAnsi="仿宋" w:cs="Arial" w:hint="eastAsia"/>
          <w:sz w:val="24"/>
        </w:rPr>
        <w:t>.双硫</w:t>
      </w:r>
      <w:proofErr w:type="gramStart"/>
      <w:r w:rsidRPr="0064746A">
        <w:rPr>
          <w:rFonts w:ascii="仿宋" w:eastAsia="仿宋" w:hAnsi="仿宋" w:cs="Arial" w:hint="eastAsia"/>
          <w:sz w:val="24"/>
        </w:rPr>
        <w:t>腙</w:t>
      </w:r>
      <w:proofErr w:type="gramEnd"/>
      <w:r w:rsidRPr="0064746A">
        <w:rPr>
          <w:rFonts w:ascii="仿宋" w:eastAsia="仿宋" w:hAnsi="仿宋" w:cs="Arial" w:hint="eastAsia"/>
          <w:sz w:val="24"/>
        </w:rPr>
        <w:t>直接比色法测定废水中的镉[J].沈阳化工,1999:</w:t>
      </w:r>
      <w:proofErr w:type="gramStart"/>
      <w:r w:rsidRPr="0064746A">
        <w:rPr>
          <w:rFonts w:ascii="仿宋" w:eastAsia="仿宋" w:hAnsi="仿宋" w:cs="Arial" w:hint="eastAsia"/>
          <w:sz w:val="24"/>
        </w:rPr>
        <w:t>50-52.</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[6]张莹,彭茵,陈文兴.水中痕量铅、镉的巯基棉富集-火焰原子吸收光谱测定法[J].环境与健康杂志,2006,23(5):</w:t>
      </w:r>
      <w:proofErr w:type="gramStart"/>
      <w:r w:rsidRPr="0064746A">
        <w:rPr>
          <w:rFonts w:ascii="仿宋" w:eastAsia="仿宋" w:hAnsi="仿宋" w:cs="Arial" w:hint="eastAsia"/>
          <w:sz w:val="24"/>
        </w:rPr>
        <w:t>454-455. DOI:10.3969/j.issn.1001-5914.2006.05.024.</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[7]付佐龙,王金荣,王晋晋, 等.氢化物发生-原子荧光法测定饲料中的镉[J].中国饲料,2009,(15):</w:t>
      </w:r>
      <w:proofErr w:type="gramStart"/>
      <w:r w:rsidRPr="0064746A">
        <w:rPr>
          <w:rFonts w:ascii="仿宋" w:eastAsia="仿宋" w:hAnsi="仿宋" w:cs="Arial" w:hint="eastAsia"/>
          <w:sz w:val="24"/>
        </w:rPr>
        <w:t>33-35. DOI:10.3969/j.issn.1004-3314.2009.15.010.</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[8]冯礼,曹小丹,陈慧霞, 等.固体进样原子荧光光度计现场、快速、准确测定大米中镉[J].现代科学仪器,2014,(1):</w:t>
      </w:r>
      <w:proofErr w:type="gramStart"/>
      <w:r w:rsidRPr="0064746A">
        <w:rPr>
          <w:rFonts w:ascii="仿宋" w:eastAsia="仿宋" w:hAnsi="仿宋" w:cs="Arial" w:hint="eastAsia"/>
          <w:sz w:val="24"/>
        </w:rPr>
        <w:t>92-95.</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[9]司文会,解鹏,王和才.微波密闭消解-石墨炉原子吸收光度法测定骨粉饲料镉[J].中国饲料,2004,(19):34</w:t>
      </w:r>
      <w:proofErr w:type="gramStart"/>
      <w:r w:rsidRPr="0064746A">
        <w:rPr>
          <w:rFonts w:ascii="仿宋" w:eastAsia="仿宋" w:hAnsi="仿宋" w:cs="Arial" w:hint="eastAsia"/>
          <w:sz w:val="24"/>
        </w:rPr>
        <w:t>,38</w:t>
      </w:r>
      <w:proofErr w:type="gramEnd"/>
      <w:r w:rsidRPr="0064746A">
        <w:rPr>
          <w:rFonts w:ascii="仿宋" w:eastAsia="仿宋" w:hAnsi="仿宋" w:cs="Arial" w:hint="eastAsia"/>
          <w:sz w:val="24"/>
        </w:rPr>
        <w:t>. DOI:10.3969/j.issn.1004-3314.2004.19.018.</w:t>
      </w:r>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[10]陈伟珍,陈永生,</w:t>
      </w:r>
      <w:proofErr w:type="gramStart"/>
      <w:r w:rsidRPr="0064746A">
        <w:rPr>
          <w:rFonts w:ascii="仿宋" w:eastAsia="仿宋" w:hAnsi="仿宋" w:cs="Arial" w:hint="eastAsia"/>
          <w:sz w:val="24"/>
        </w:rPr>
        <w:t>赖惠琴</w:t>
      </w:r>
      <w:proofErr w:type="gramEnd"/>
      <w:r w:rsidRPr="0064746A">
        <w:rPr>
          <w:rFonts w:ascii="仿宋" w:eastAsia="仿宋" w:hAnsi="仿宋" w:cs="Arial" w:hint="eastAsia"/>
          <w:sz w:val="24"/>
        </w:rPr>
        <w:t>.微波消解ICP-AES法测定食品中重金属的研究[J].食品研究与开发,2008,29(6):</w:t>
      </w:r>
      <w:proofErr w:type="gramStart"/>
      <w:r w:rsidRPr="0064746A">
        <w:rPr>
          <w:rFonts w:ascii="仿宋" w:eastAsia="仿宋" w:hAnsi="仿宋" w:cs="Arial" w:hint="eastAsia"/>
          <w:sz w:val="24"/>
        </w:rPr>
        <w:t>98-100. DOI:10.3969/j.issn.1005-6521.2008.06.027.</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 xml:space="preserve">[11]王培龙,苏晓鸥,高生, 等.应用电感耦合等离子质谱测定饲料中的微量元素的研究[J].光谱学与光谱分析, 2007, 27(9): 1841 - 1844.  DOI: 10.3964/ </w:t>
      </w:r>
      <w:proofErr w:type="spellStart"/>
      <w:r w:rsidRPr="0064746A">
        <w:rPr>
          <w:rFonts w:ascii="仿宋" w:eastAsia="仿宋" w:hAnsi="仿宋" w:cs="Arial" w:hint="eastAsia"/>
          <w:sz w:val="24"/>
        </w:rPr>
        <w:t>j.issn</w:t>
      </w:r>
      <w:proofErr w:type="spellEnd"/>
      <w:r w:rsidRPr="0064746A">
        <w:rPr>
          <w:rFonts w:ascii="仿宋" w:eastAsia="仿宋" w:hAnsi="仿宋" w:cs="Arial" w:hint="eastAsia"/>
          <w:sz w:val="24"/>
        </w:rPr>
        <w:t>. 1000 - 0593.2007.09.044.</w:t>
      </w:r>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[12]周剑萍.火焰原子吸收法测定饲料中镉的含量[J].中国饲料,2004,(9):</w:t>
      </w:r>
      <w:proofErr w:type="gramStart"/>
      <w:r w:rsidRPr="0064746A">
        <w:rPr>
          <w:rFonts w:ascii="仿宋" w:eastAsia="仿宋" w:hAnsi="仿宋" w:cs="Arial" w:hint="eastAsia"/>
          <w:sz w:val="24"/>
        </w:rPr>
        <w:t>36-37. DOI:10.3969/j.issn.1004-3314.2004.09.015.</w:t>
      </w:r>
      <w:proofErr w:type="gramEnd"/>
    </w:p>
    <w:p w:rsidR="0064746A"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[13]袁书荣,赵莎,陈佩仪.饲料中镉含量国标测定方法的改进研究[J].饲料博览,2009,(7):</w:t>
      </w:r>
      <w:proofErr w:type="gramStart"/>
      <w:r w:rsidRPr="0064746A">
        <w:rPr>
          <w:rFonts w:ascii="仿宋" w:eastAsia="仿宋" w:hAnsi="仿宋" w:cs="Arial" w:hint="eastAsia"/>
          <w:sz w:val="24"/>
        </w:rPr>
        <w:t>29-30. DOI:10.3969/j.issn.1001-0084.2009.07.011.</w:t>
      </w:r>
      <w:proofErr w:type="gramEnd"/>
    </w:p>
    <w:p w:rsidR="00842915" w:rsidRPr="0064746A" w:rsidRDefault="0064746A" w:rsidP="0064746A">
      <w:pPr>
        <w:spacing w:line="360" w:lineRule="auto"/>
        <w:rPr>
          <w:rFonts w:ascii="仿宋" w:eastAsia="仿宋" w:hAnsi="仿宋" w:cs="Arial"/>
          <w:sz w:val="24"/>
        </w:rPr>
      </w:pPr>
      <w:r w:rsidRPr="0064746A">
        <w:rPr>
          <w:rFonts w:ascii="仿宋" w:eastAsia="仿宋" w:hAnsi="仿宋" w:cs="Arial" w:hint="eastAsia"/>
          <w:sz w:val="24"/>
        </w:rPr>
        <w:t>[14]吾拉木·古拉洪.干灰化法代替萃取法测定饲料中镉的方法探讨[J].微量元素与健康研究,2011,28(4):</w:t>
      </w:r>
      <w:proofErr w:type="gramStart"/>
      <w:r w:rsidRPr="0064746A">
        <w:rPr>
          <w:rFonts w:ascii="仿宋" w:eastAsia="仿宋" w:hAnsi="仿宋" w:cs="Arial" w:hint="eastAsia"/>
          <w:sz w:val="24"/>
        </w:rPr>
        <w:t>39-40.</w:t>
      </w:r>
      <w:proofErr w:type="gramEnd"/>
    </w:p>
    <w:sectPr w:rsidR="00842915" w:rsidRPr="0064746A" w:rsidSect="00CE0DE5">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90" w:rsidRDefault="00885190" w:rsidP="0013334D">
      <w:r>
        <w:separator/>
      </w:r>
    </w:p>
  </w:endnote>
  <w:endnote w:type="continuationSeparator" w:id="0">
    <w:p w:rsidR="00885190" w:rsidRDefault="00885190" w:rsidP="0013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altName w:val="Times New Roman"/>
    <w:charset w:val="00"/>
    <w:family w:val="roman"/>
    <w:pitch w:val="default"/>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90" w:rsidRDefault="00885190" w:rsidP="0013334D">
      <w:r>
        <w:separator/>
      </w:r>
    </w:p>
  </w:footnote>
  <w:footnote w:type="continuationSeparator" w:id="0">
    <w:p w:rsidR="00885190" w:rsidRDefault="00885190" w:rsidP="00133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201C"/>
    <w:multiLevelType w:val="singleLevel"/>
    <w:tmpl w:val="1940201C"/>
    <w:lvl w:ilvl="0">
      <w:start w:val="9"/>
      <w:numFmt w:val="decimal"/>
      <w:suff w:val="space"/>
      <w:lvlText w:val="%1."/>
      <w:lvlJc w:val="left"/>
    </w:lvl>
  </w:abstractNum>
  <w:abstractNum w:abstractNumId="1">
    <w:nsid w:val="19A6302B"/>
    <w:multiLevelType w:val="hybridMultilevel"/>
    <w:tmpl w:val="17F44DF8"/>
    <w:lvl w:ilvl="0" w:tplc="E57C5F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3F5703"/>
    <w:multiLevelType w:val="hybridMultilevel"/>
    <w:tmpl w:val="96BAD90A"/>
    <w:lvl w:ilvl="0" w:tplc="E1D89C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521720"/>
    <w:multiLevelType w:val="multilevel"/>
    <w:tmpl w:val="2F521720"/>
    <w:lvl w:ilvl="0">
      <w:start w:val="1"/>
      <w:numFmt w:val="decimal"/>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0B26C6D"/>
    <w:multiLevelType w:val="hybridMultilevel"/>
    <w:tmpl w:val="A0EAAFC4"/>
    <w:lvl w:ilvl="0" w:tplc="70AE3CB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051779"/>
    <w:multiLevelType w:val="hybridMultilevel"/>
    <w:tmpl w:val="C0621080"/>
    <w:lvl w:ilvl="0" w:tplc="FA7056E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C544C3"/>
    <w:multiLevelType w:val="multilevel"/>
    <w:tmpl w:val="3EC544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20E43FE"/>
    <w:multiLevelType w:val="hybridMultilevel"/>
    <w:tmpl w:val="DDCC8A82"/>
    <w:lvl w:ilvl="0" w:tplc="020C004A">
      <w:start w:val="1"/>
      <w:numFmt w:val="japaneseCounting"/>
      <w:lvlText w:val="%1、"/>
      <w:lvlJc w:val="left"/>
      <w:pPr>
        <w:ind w:left="767" w:hanging="420"/>
      </w:pPr>
      <w:rPr>
        <w:rFonts w:ascii="宋体" w:eastAsia="宋体" w:hAnsi="宋体" w:cs="Arial"/>
      </w:rPr>
    </w:lvl>
    <w:lvl w:ilvl="1" w:tplc="04090019" w:tentative="1">
      <w:start w:val="1"/>
      <w:numFmt w:val="lowerLetter"/>
      <w:lvlText w:val="%2)"/>
      <w:lvlJc w:val="left"/>
      <w:pPr>
        <w:ind w:left="1187" w:hanging="420"/>
      </w:pPr>
    </w:lvl>
    <w:lvl w:ilvl="2" w:tplc="0409001B" w:tentative="1">
      <w:start w:val="1"/>
      <w:numFmt w:val="lowerRoman"/>
      <w:lvlText w:val="%3."/>
      <w:lvlJc w:val="right"/>
      <w:pPr>
        <w:ind w:left="1607" w:hanging="420"/>
      </w:pPr>
    </w:lvl>
    <w:lvl w:ilvl="3" w:tplc="0409000F" w:tentative="1">
      <w:start w:val="1"/>
      <w:numFmt w:val="decimal"/>
      <w:lvlText w:val="%4."/>
      <w:lvlJc w:val="left"/>
      <w:pPr>
        <w:ind w:left="2027" w:hanging="420"/>
      </w:pPr>
    </w:lvl>
    <w:lvl w:ilvl="4" w:tplc="04090019" w:tentative="1">
      <w:start w:val="1"/>
      <w:numFmt w:val="lowerLetter"/>
      <w:lvlText w:val="%5)"/>
      <w:lvlJc w:val="left"/>
      <w:pPr>
        <w:ind w:left="2447" w:hanging="420"/>
      </w:pPr>
    </w:lvl>
    <w:lvl w:ilvl="5" w:tplc="0409001B" w:tentative="1">
      <w:start w:val="1"/>
      <w:numFmt w:val="lowerRoman"/>
      <w:lvlText w:val="%6."/>
      <w:lvlJc w:val="right"/>
      <w:pPr>
        <w:ind w:left="2867" w:hanging="420"/>
      </w:pPr>
    </w:lvl>
    <w:lvl w:ilvl="6" w:tplc="0409000F" w:tentative="1">
      <w:start w:val="1"/>
      <w:numFmt w:val="decimal"/>
      <w:lvlText w:val="%7."/>
      <w:lvlJc w:val="left"/>
      <w:pPr>
        <w:ind w:left="3287" w:hanging="420"/>
      </w:pPr>
    </w:lvl>
    <w:lvl w:ilvl="7" w:tplc="04090019" w:tentative="1">
      <w:start w:val="1"/>
      <w:numFmt w:val="lowerLetter"/>
      <w:lvlText w:val="%8)"/>
      <w:lvlJc w:val="left"/>
      <w:pPr>
        <w:ind w:left="3707" w:hanging="420"/>
      </w:pPr>
    </w:lvl>
    <w:lvl w:ilvl="8" w:tplc="0409001B" w:tentative="1">
      <w:start w:val="1"/>
      <w:numFmt w:val="lowerRoman"/>
      <w:lvlText w:val="%9."/>
      <w:lvlJc w:val="right"/>
      <w:pPr>
        <w:ind w:left="4127" w:hanging="420"/>
      </w:pPr>
    </w:lvl>
  </w:abstractNum>
  <w:abstractNum w:abstractNumId="8">
    <w:nsid w:val="4A752342"/>
    <w:multiLevelType w:val="hybridMultilevel"/>
    <w:tmpl w:val="78A4C516"/>
    <w:lvl w:ilvl="0" w:tplc="689EE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CF1636"/>
    <w:multiLevelType w:val="hybridMultilevel"/>
    <w:tmpl w:val="1FB81634"/>
    <w:lvl w:ilvl="0" w:tplc="5E4C1D36">
      <w:start w:val="2"/>
      <w:numFmt w:val="japaneseCounting"/>
      <w:lvlText w:val="%1、"/>
      <w:lvlJc w:val="left"/>
      <w:pPr>
        <w:ind w:left="1187" w:hanging="420"/>
      </w:pPr>
      <w:rPr>
        <w:rFonts w:cs="Arial" w:hint="default"/>
      </w:rPr>
    </w:lvl>
    <w:lvl w:ilvl="1" w:tplc="04090019" w:tentative="1">
      <w:start w:val="1"/>
      <w:numFmt w:val="lowerLetter"/>
      <w:lvlText w:val="%2)"/>
      <w:lvlJc w:val="left"/>
      <w:pPr>
        <w:ind w:left="1607" w:hanging="420"/>
      </w:pPr>
    </w:lvl>
    <w:lvl w:ilvl="2" w:tplc="0409001B" w:tentative="1">
      <w:start w:val="1"/>
      <w:numFmt w:val="lowerRoman"/>
      <w:lvlText w:val="%3."/>
      <w:lvlJc w:val="right"/>
      <w:pPr>
        <w:ind w:left="2027" w:hanging="420"/>
      </w:pPr>
    </w:lvl>
    <w:lvl w:ilvl="3" w:tplc="0409000F" w:tentative="1">
      <w:start w:val="1"/>
      <w:numFmt w:val="decimal"/>
      <w:lvlText w:val="%4."/>
      <w:lvlJc w:val="left"/>
      <w:pPr>
        <w:ind w:left="2447" w:hanging="420"/>
      </w:pPr>
    </w:lvl>
    <w:lvl w:ilvl="4" w:tplc="04090019" w:tentative="1">
      <w:start w:val="1"/>
      <w:numFmt w:val="lowerLetter"/>
      <w:lvlText w:val="%5)"/>
      <w:lvlJc w:val="left"/>
      <w:pPr>
        <w:ind w:left="2867" w:hanging="420"/>
      </w:pPr>
    </w:lvl>
    <w:lvl w:ilvl="5" w:tplc="0409001B" w:tentative="1">
      <w:start w:val="1"/>
      <w:numFmt w:val="lowerRoman"/>
      <w:lvlText w:val="%6."/>
      <w:lvlJc w:val="right"/>
      <w:pPr>
        <w:ind w:left="3287" w:hanging="420"/>
      </w:pPr>
    </w:lvl>
    <w:lvl w:ilvl="6" w:tplc="0409000F" w:tentative="1">
      <w:start w:val="1"/>
      <w:numFmt w:val="decimal"/>
      <w:lvlText w:val="%7."/>
      <w:lvlJc w:val="left"/>
      <w:pPr>
        <w:ind w:left="3707" w:hanging="420"/>
      </w:pPr>
    </w:lvl>
    <w:lvl w:ilvl="7" w:tplc="04090019" w:tentative="1">
      <w:start w:val="1"/>
      <w:numFmt w:val="lowerLetter"/>
      <w:lvlText w:val="%8)"/>
      <w:lvlJc w:val="left"/>
      <w:pPr>
        <w:ind w:left="4127" w:hanging="420"/>
      </w:pPr>
    </w:lvl>
    <w:lvl w:ilvl="8" w:tplc="0409001B" w:tentative="1">
      <w:start w:val="1"/>
      <w:numFmt w:val="lowerRoman"/>
      <w:lvlText w:val="%9."/>
      <w:lvlJc w:val="right"/>
      <w:pPr>
        <w:ind w:left="4547" w:hanging="420"/>
      </w:pPr>
    </w:lvl>
  </w:abstractNum>
  <w:abstractNum w:abstractNumId="10">
    <w:nsid w:val="4EE608A3"/>
    <w:multiLevelType w:val="hybridMultilevel"/>
    <w:tmpl w:val="19ECDBFC"/>
    <w:lvl w:ilvl="0" w:tplc="DAC06F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A3689"/>
    <w:multiLevelType w:val="singleLevel"/>
    <w:tmpl w:val="557A3689"/>
    <w:lvl w:ilvl="0">
      <w:start w:val="2"/>
      <w:numFmt w:val="chineseCounting"/>
      <w:suff w:val="nothing"/>
      <w:lvlText w:val="%1．"/>
      <w:lvlJc w:val="left"/>
    </w:lvl>
  </w:abstractNum>
  <w:abstractNum w:abstractNumId="12">
    <w:nsid w:val="557A5306"/>
    <w:multiLevelType w:val="singleLevel"/>
    <w:tmpl w:val="557A5306"/>
    <w:lvl w:ilvl="0">
      <w:start w:val="1"/>
      <w:numFmt w:val="chineseCounting"/>
      <w:suff w:val="nothing"/>
      <w:lvlText w:val="%1．"/>
      <w:lvlJc w:val="left"/>
    </w:lvl>
  </w:abstractNum>
  <w:abstractNum w:abstractNumId="13">
    <w:nsid w:val="5588D534"/>
    <w:multiLevelType w:val="singleLevel"/>
    <w:tmpl w:val="5588D534"/>
    <w:lvl w:ilvl="0">
      <w:start w:val="2"/>
      <w:numFmt w:val="chineseCounting"/>
      <w:suff w:val="nothing"/>
      <w:lvlText w:val="（%1）"/>
      <w:lvlJc w:val="left"/>
    </w:lvl>
  </w:abstractNum>
  <w:abstractNum w:abstractNumId="14">
    <w:nsid w:val="56F9649E"/>
    <w:multiLevelType w:val="multilevel"/>
    <w:tmpl w:val="56F9649E"/>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9986AC5"/>
    <w:multiLevelType w:val="hybridMultilevel"/>
    <w:tmpl w:val="FF90E158"/>
    <w:lvl w:ilvl="0" w:tplc="E438CA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90A60D4"/>
    <w:multiLevelType w:val="hybridMultilevel"/>
    <w:tmpl w:val="69B6EE60"/>
    <w:lvl w:ilvl="0" w:tplc="59FED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4C51D1"/>
    <w:multiLevelType w:val="multilevel"/>
    <w:tmpl w:val="6D4C51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DBF04F4"/>
    <w:multiLevelType w:val="multilevel"/>
    <w:tmpl w:val="6DBF04F4"/>
    <w:lvl w:ilvl="0">
      <w:start w:val="1"/>
      <w:numFmt w:val="none"/>
      <w:pStyle w:val="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9"/>
  </w:num>
  <w:num w:numId="3">
    <w:abstractNumId w:val="1"/>
  </w:num>
  <w:num w:numId="4">
    <w:abstractNumId w:val="10"/>
  </w:num>
  <w:num w:numId="5">
    <w:abstractNumId w:val="5"/>
  </w:num>
  <w:num w:numId="6">
    <w:abstractNumId w:val="4"/>
  </w:num>
  <w:num w:numId="7">
    <w:abstractNumId w:val="2"/>
  </w:num>
  <w:num w:numId="8">
    <w:abstractNumId w:val="16"/>
  </w:num>
  <w:num w:numId="9">
    <w:abstractNumId w:val="8"/>
  </w:num>
  <w:num w:numId="10">
    <w:abstractNumId w:val="15"/>
  </w:num>
  <w:num w:numId="11">
    <w:abstractNumId w:val="3"/>
  </w:num>
  <w:num w:numId="12">
    <w:abstractNumId w:val="18"/>
  </w:num>
  <w:num w:numId="13">
    <w:abstractNumId w:val="12"/>
  </w:num>
  <w:num w:numId="14">
    <w:abstractNumId w:val="11"/>
  </w:num>
  <w:num w:numId="15">
    <w:abstractNumId w:val="6"/>
  </w:num>
  <w:num w:numId="16">
    <w:abstractNumId w:val="14"/>
  </w:num>
  <w:num w:numId="17">
    <w:abstractNumId w:val="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A7"/>
    <w:rsid w:val="000026F3"/>
    <w:rsid w:val="00002976"/>
    <w:rsid w:val="00002D39"/>
    <w:rsid w:val="00002D8C"/>
    <w:rsid w:val="00007135"/>
    <w:rsid w:val="00010117"/>
    <w:rsid w:val="00012A73"/>
    <w:rsid w:val="00013066"/>
    <w:rsid w:val="00020E5E"/>
    <w:rsid w:val="000277AC"/>
    <w:rsid w:val="00031C49"/>
    <w:rsid w:val="000353A8"/>
    <w:rsid w:val="0003603D"/>
    <w:rsid w:val="000378E9"/>
    <w:rsid w:val="00040358"/>
    <w:rsid w:val="00041561"/>
    <w:rsid w:val="00046202"/>
    <w:rsid w:val="000502E0"/>
    <w:rsid w:val="00052BBD"/>
    <w:rsid w:val="00062CFA"/>
    <w:rsid w:val="00066F81"/>
    <w:rsid w:val="00072E71"/>
    <w:rsid w:val="0007632F"/>
    <w:rsid w:val="00083B6C"/>
    <w:rsid w:val="000856FE"/>
    <w:rsid w:val="00090E28"/>
    <w:rsid w:val="000A3C29"/>
    <w:rsid w:val="000B5CA9"/>
    <w:rsid w:val="000C5155"/>
    <w:rsid w:val="000C6674"/>
    <w:rsid w:val="000C6F1D"/>
    <w:rsid w:val="000D1918"/>
    <w:rsid w:val="000D4F2C"/>
    <w:rsid w:val="000E5641"/>
    <w:rsid w:val="000E5C35"/>
    <w:rsid w:val="000F047E"/>
    <w:rsid w:val="000F657A"/>
    <w:rsid w:val="000F7018"/>
    <w:rsid w:val="00105668"/>
    <w:rsid w:val="00111E33"/>
    <w:rsid w:val="00124FE6"/>
    <w:rsid w:val="00130E8F"/>
    <w:rsid w:val="0013334D"/>
    <w:rsid w:val="001416D3"/>
    <w:rsid w:val="00143775"/>
    <w:rsid w:val="00143CC3"/>
    <w:rsid w:val="0015085E"/>
    <w:rsid w:val="00152096"/>
    <w:rsid w:val="0016254A"/>
    <w:rsid w:val="0016632C"/>
    <w:rsid w:val="0017691A"/>
    <w:rsid w:val="001777FA"/>
    <w:rsid w:val="0018127D"/>
    <w:rsid w:val="00182EBF"/>
    <w:rsid w:val="00183634"/>
    <w:rsid w:val="001931BD"/>
    <w:rsid w:val="0019551C"/>
    <w:rsid w:val="001A1231"/>
    <w:rsid w:val="001A21B9"/>
    <w:rsid w:val="001A3C85"/>
    <w:rsid w:val="001A7DB2"/>
    <w:rsid w:val="001B5B44"/>
    <w:rsid w:val="001C11B0"/>
    <w:rsid w:val="001C2E88"/>
    <w:rsid w:val="001C5569"/>
    <w:rsid w:val="001D4D1A"/>
    <w:rsid w:val="001D60DF"/>
    <w:rsid w:val="001F10DA"/>
    <w:rsid w:val="001F6052"/>
    <w:rsid w:val="001F649D"/>
    <w:rsid w:val="001F6711"/>
    <w:rsid w:val="0020118B"/>
    <w:rsid w:val="0020230A"/>
    <w:rsid w:val="002127A4"/>
    <w:rsid w:val="00213F24"/>
    <w:rsid w:val="00227F9E"/>
    <w:rsid w:val="002302CB"/>
    <w:rsid w:val="00230E8F"/>
    <w:rsid w:val="00234631"/>
    <w:rsid w:val="00245C45"/>
    <w:rsid w:val="00246340"/>
    <w:rsid w:val="002515BF"/>
    <w:rsid w:val="00255F81"/>
    <w:rsid w:val="002579FE"/>
    <w:rsid w:val="0026287E"/>
    <w:rsid w:val="00264BE5"/>
    <w:rsid w:val="00266FFC"/>
    <w:rsid w:val="00277D93"/>
    <w:rsid w:val="00285EBB"/>
    <w:rsid w:val="00286CDE"/>
    <w:rsid w:val="00297AF8"/>
    <w:rsid w:val="00297B53"/>
    <w:rsid w:val="002A1D68"/>
    <w:rsid w:val="002C2CEB"/>
    <w:rsid w:val="002D0144"/>
    <w:rsid w:val="002D5454"/>
    <w:rsid w:val="002E5249"/>
    <w:rsid w:val="002F1C02"/>
    <w:rsid w:val="00301C47"/>
    <w:rsid w:val="00314015"/>
    <w:rsid w:val="00323572"/>
    <w:rsid w:val="00323F39"/>
    <w:rsid w:val="0033549C"/>
    <w:rsid w:val="00337104"/>
    <w:rsid w:val="003404E7"/>
    <w:rsid w:val="00340E4E"/>
    <w:rsid w:val="003518BB"/>
    <w:rsid w:val="003519B0"/>
    <w:rsid w:val="00352E21"/>
    <w:rsid w:val="00357F9A"/>
    <w:rsid w:val="00360938"/>
    <w:rsid w:val="003638C9"/>
    <w:rsid w:val="00363F87"/>
    <w:rsid w:val="00365CF6"/>
    <w:rsid w:val="0036665C"/>
    <w:rsid w:val="00370011"/>
    <w:rsid w:val="003711B1"/>
    <w:rsid w:val="00385DFD"/>
    <w:rsid w:val="00386DDD"/>
    <w:rsid w:val="00392142"/>
    <w:rsid w:val="00392A42"/>
    <w:rsid w:val="003A17AC"/>
    <w:rsid w:val="003B1AED"/>
    <w:rsid w:val="003B7574"/>
    <w:rsid w:val="003B7ECC"/>
    <w:rsid w:val="003C1A80"/>
    <w:rsid w:val="003D20F3"/>
    <w:rsid w:val="003D3C6C"/>
    <w:rsid w:val="003D40D6"/>
    <w:rsid w:val="003D4C25"/>
    <w:rsid w:val="003D7B69"/>
    <w:rsid w:val="003F2575"/>
    <w:rsid w:val="00402125"/>
    <w:rsid w:val="004112F7"/>
    <w:rsid w:val="00412044"/>
    <w:rsid w:val="0041228F"/>
    <w:rsid w:val="00412845"/>
    <w:rsid w:val="004138C8"/>
    <w:rsid w:val="00427475"/>
    <w:rsid w:val="004320C8"/>
    <w:rsid w:val="00433803"/>
    <w:rsid w:val="00435300"/>
    <w:rsid w:val="00435A39"/>
    <w:rsid w:val="00453CCF"/>
    <w:rsid w:val="004651EC"/>
    <w:rsid w:val="00467026"/>
    <w:rsid w:val="00472688"/>
    <w:rsid w:val="0047315C"/>
    <w:rsid w:val="00476F17"/>
    <w:rsid w:val="0048641C"/>
    <w:rsid w:val="00491D99"/>
    <w:rsid w:val="00492287"/>
    <w:rsid w:val="004935B4"/>
    <w:rsid w:val="004A3D74"/>
    <w:rsid w:val="004B24B4"/>
    <w:rsid w:val="004C1928"/>
    <w:rsid w:val="004C352F"/>
    <w:rsid w:val="004C7735"/>
    <w:rsid w:val="004D03F0"/>
    <w:rsid w:val="004E5CEC"/>
    <w:rsid w:val="004F459E"/>
    <w:rsid w:val="004F4DB5"/>
    <w:rsid w:val="004F660E"/>
    <w:rsid w:val="00501DF1"/>
    <w:rsid w:val="00502323"/>
    <w:rsid w:val="0050439D"/>
    <w:rsid w:val="0050469D"/>
    <w:rsid w:val="00512FA9"/>
    <w:rsid w:val="0051329A"/>
    <w:rsid w:val="00517FB1"/>
    <w:rsid w:val="005203DC"/>
    <w:rsid w:val="00522C87"/>
    <w:rsid w:val="0053464B"/>
    <w:rsid w:val="00544027"/>
    <w:rsid w:val="0054573E"/>
    <w:rsid w:val="0055775F"/>
    <w:rsid w:val="00560A59"/>
    <w:rsid w:val="005630B9"/>
    <w:rsid w:val="005709B0"/>
    <w:rsid w:val="005839E1"/>
    <w:rsid w:val="00583FDB"/>
    <w:rsid w:val="00595A71"/>
    <w:rsid w:val="005978CF"/>
    <w:rsid w:val="005A4E25"/>
    <w:rsid w:val="005C048F"/>
    <w:rsid w:val="005C624B"/>
    <w:rsid w:val="005D6A04"/>
    <w:rsid w:val="005E4628"/>
    <w:rsid w:val="005E4D9A"/>
    <w:rsid w:val="005F12E1"/>
    <w:rsid w:val="005F69FD"/>
    <w:rsid w:val="00605C77"/>
    <w:rsid w:val="00611537"/>
    <w:rsid w:val="006437F0"/>
    <w:rsid w:val="0064648B"/>
    <w:rsid w:val="006467CA"/>
    <w:rsid w:val="0064746A"/>
    <w:rsid w:val="00647D10"/>
    <w:rsid w:val="0065437F"/>
    <w:rsid w:val="00655B11"/>
    <w:rsid w:val="006737C8"/>
    <w:rsid w:val="006804DD"/>
    <w:rsid w:val="00681289"/>
    <w:rsid w:val="006814A7"/>
    <w:rsid w:val="00696D77"/>
    <w:rsid w:val="006A1CED"/>
    <w:rsid w:val="006A3C9D"/>
    <w:rsid w:val="006B68F2"/>
    <w:rsid w:val="006C22A3"/>
    <w:rsid w:val="006C519E"/>
    <w:rsid w:val="006C5AAF"/>
    <w:rsid w:val="006D52F5"/>
    <w:rsid w:val="006D5E11"/>
    <w:rsid w:val="006E3B7B"/>
    <w:rsid w:val="006F00F4"/>
    <w:rsid w:val="006F2FC5"/>
    <w:rsid w:val="007056B4"/>
    <w:rsid w:val="00706601"/>
    <w:rsid w:val="00707DE9"/>
    <w:rsid w:val="00733FF7"/>
    <w:rsid w:val="007369E2"/>
    <w:rsid w:val="00741E1B"/>
    <w:rsid w:val="00751014"/>
    <w:rsid w:val="0076231B"/>
    <w:rsid w:val="00766194"/>
    <w:rsid w:val="007725E5"/>
    <w:rsid w:val="00773892"/>
    <w:rsid w:val="00773A21"/>
    <w:rsid w:val="007748A4"/>
    <w:rsid w:val="00776E28"/>
    <w:rsid w:val="00793B80"/>
    <w:rsid w:val="00797331"/>
    <w:rsid w:val="007A064E"/>
    <w:rsid w:val="007A43FC"/>
    <w:rsid w:val="007B18DD"/>
    <w:rsid w:val="007B20F5"/>
    <w:rsid w:val="007B6A9E"/>
    <w:rsid w:val="007B6B28"/>
    <w:rsid w:val="007B78A7"/>
    <w:rsid w:val="007C12BE"/>
    <w:rsid w:val="007C19E6"/>
    <w:rsid w:val="007C4663"/>
    <w:rsid w:val="007C74F7"/>
    <w:rsid w:val="007D0E35"/>
    <w:rsid w:val="007D4371"/>
    <w:rsid w:val="007D52F5"/>
    <w:rsid w:val="007D5C58"/>
    <w:rsid w:val="007D701A"/>
    <w:rsid w:val="007E7B59"/>
    <w:rsid w:val="007F55FE"/>
    <w:rsid w:val="007F5DA1"/>
    <w:rsid w:val="0080344B"/>
    <w:rsid w:val="00816DCD"/>
    <w:rsid w:val="00821C4A"/>
    <w:rsid w:val="008304CB"/>
    <w:rsid w:val="00835426"/>
    <w:rsid w:val="00842915"/>
    <w:rsid w:val="0085224E"/>
    <w:rsid w:val="00854A50"/>
    <w:rsid w:val="00857347"/>
    <w:rsid w:val="00860357"/>
    <w:rsid w:val="00867979"/>
    <w:rsid w:val="00875D66"/>
    <w:rsid w:val="008839EC"/>
    <w:rsid w:val="00885190"/>
    <w:rsid w:val="008879E5"/>
    <w:rsid w:val="008922C3"/>
    <w:rsid w:val="008A51A2"/>
    <w:rsid w:val="008B1CCE"/>
    <w:rsid w:val="008B715D"/>
    <w:rsid w:val="008C4395"/>
    <w:rsid w:val="008C51A7"/>
    <w:rsid w:val="008D0672"/>
    <w:rsid w:val="008D0C58"/>
    <w:rsid w:val="008D3849"/>
    <w:rsid w:val="008D3A5B"/>
    <w:rsid w:val="008E0815"/>
    <w:rsid w:val="008E6D7F"/>
    <w:rsid w:val="008F003D"/>
    <w:rsid w:val="008F1E6C"/>
    <w:rsid w:val="008F5E13"/>
    <w:rsid w:val="008F5FAC"/>
    <w:rsid w:val="00900709"/>
    <w:rsid w:val="009020CB"/>
    <w:rsid w:val="009076EB"/>
    <w:rsid w:val="009114DC"/>
    <w:rsid w:val="009226ED"/>
    <w:rsid w:val="009324B0"/>
    <w:rsid w:val="00937909"/>
    <w:rsid w:val="0094310B"/>
    <w:rsid w:val="00946ECB"/>
    <w:rsid w:val="0096251A"/>
    <w:rsid w:val="00965A31"/>
    <w:rsid w:val="009800B5"/>
    <w:rsid w:val="00980475"/>
    <w:rsid w:val="00984251"/>
    <w:rsid w:val="00990326"/>
    <w:rsid w:val="009907A2"/>
    <w:rsid w:val="009944F8"/>
    <w:rsid w:val="00995137"/>
    <w:rsid w:val="009B44FD"/>
    <w:rsid w:val="009C2C57"/>
    <w:rsid w:val="009C5880"/>
    <w:rsid w:val="009C7EF9"/>
    <w:rsid w:val="009D1B35"/>
    <w:rsid w:val="009D1BDE"/>
    <w:rsid w:val="009D37CA"/>
    <w:rsid w:val="009E4056"/>
    <w:rsid w:val="009E447E"/>
    <w:rsid w:val="009E77DA"/>
    <w:rsid w:val="009F5651"/>
    <w:rsid w:val="009F5845"/>
    <w:rsid w:val="00A00E10"/>
    <w:rsid w:val="00A07C03"/>
    <w:rsid w:val="00A11CEE"/>
    <w:rsid w:val="00A1570C"/>
    <w:rsid w:val="00A173E9"/>
    <w:rsid w:val="00A24518"/>
    <w:rsid w:val="00A736DC"/>
    <w:rsid w:val="00A756CE"/>
    <w:rsid w:val="00A76661"/>
    <w:rsid w:val="00A76922"/>
    <w:rsid w:val="00A77E0F"/>
    <w:rsid w:val="00A91889"/>
    <w:rsid w:val="00A92A35"/>
    <w:rsid w:val="00A951DA"/>
    <w:rsid w:val="00A973E5"/>
    <w:rsid w:val="00AA057A"/>
    <w:rsid w:val="00AA4FBA"/>
    <w:rsid w:val="00AB4B9E"/>
    <w:rsid w:val="00AC163A"/>
    <w:rsid w:val="00AC4797"/>
    <w:rsid w:val="00AC503C"/>
    <w:rsid w:val="00AC6BBB"/>
    <w:rsid w:val="00AC6D17"/>
    <w:rsid w:val="00AC6E96"/>
    <w:rsid w:val="00AD263E"/>
    <w:rsid w:val="00AD7283"/>
    <w:rsid w:val="00AF5DF3"/>
    <w:rsid w:val="00AF778B"/>
    <w:rsid w:val="00B0752D"/>
    <w:rsid w:val="00B11174"/>
    <w:rsid w:val="00B11469"/>
    <w:rsid w:val="00B16847"/>
    <w:rsid w:val="00B223F5"/>
    <w:rsid w:val="00B27070"/>
    <w:rsid w:val="00B31080"/>
    <w:rsid w:val="00B35230"/>
    <w:rsid w:val="00B36985"/>
    <w:rsid w:val="00B52C40"/>
    <w:rsid w:val="00B57D56"/>
    <w:rsid w:val="00B61EEC"/>
    <w:rsid w:val="00B63B73"/>
    <w:rsid w:val="00B663EF"/>
    <w:rsid w:val="00B71F39"/>
    <w:rsid w:val="00B7460C"/>
    <w:rsid w:val="00B776E8"/>
    <w:rsid w:val="00B812E3"/>
    <w:rsid w:val="00B86182"/>
    <w:rsid w:val="00B8773E"/>
    <w:rsid w:val="00B9365C"/>
    <w:rsid w:val="00B93F23"/>
    <w:rsid w:val="00BA00FC"/>
    <w:rsid w:val="00BA34F8"/>
    <w:rsid w:val="00BA4666"/>
    <w:rsid w:val="00BA4B6A"/>
    <w:rsid w:val="00BA6ED1"/>
    <w:rsid w:val="00BC2166"/>
    <w:rsid w:val="00BC3D55"/>
    <w:rsid w:val="00BC4EC1"/>
    <w:rsid w:val="00BD1F64"/>
    <w:rsid w:val="00BD4B04"/>
    <w:rsid w:val="00BE04E1"/>
    <w:rsid w:val="00BE324A"/>
    <w:rsid w:val="00BF011C"/>
    <w:rsid w:val="00BF762B"/>
    <w:rsid w:val="00C07AA8"/>
    <w:rsid w:val="00C11266"/>
    <w:rsid w:val="00C11394"/>
    <w:rsid w:val="00C2228F"/>
    <w:rsid w:val="00C2269E"/>
    <w:rsid w:val="00C357EB"/>
    <w:rsid w:val="00C36A0E"/>
    <w:rsid w:val="00C47D48"/>
    <w:rsid w:val="00C500C1"/>
    <w:rsid w:val="00C52CE4"/>
    <w:rsid w:val="00C601F6"/>
    <w:rsid w:val="00C6241A"/>
    <w:rsid w:val="00C641D7"/>
    <w:rsid w:val="00C65564"/>
    <w:rsid w:val="00C70955"/>
    <w:rsid w:val="00C73246"/>
    <w:rsid w:val="00C7370E"/>
    <w:rsid w:val="00C76DE6"/>
    <w:rsid w:val="00C77D1F"/>
    <w:rsid w:val="00C805BB"/>
    <w:rsid w:val="00C823DE"/>
    <w:rsid w:val="00C83369"/>
    <w:rsid w:val="00C920E4"/>
    <w:rsid w:val="00C93987"/>
    <w:rsid w:val="00CA4040"/>
    <w:rsid w:val="00CC147D"/>
    <w:rsid w:val="00CD32A6"/>
    <w:rsid w:val="00CE023E"/>
    <w:rsid w:val="00CE0DE5"/>
    <w:rsid w:val="00CE0FB6"/>
    <w:rsid w:val="00CF12E3"/>
    <w:rsid w:val="00CF4263"/>
    <w:rsid w:val="00CF6B8D"/>
    <w:rsid w:val="00D00B3D"/>
    <w:rsid w:val="00D056E3"/>
    <w:rsid w:val="00D11788"/>
    <w:rsid w:val="00D13D38"/>
    <w:rsid w:val="00D21515"/>
    <w:rsid w:val="00D22096"/>
    <w:rsid w:val="00D26260"/>
    <w:rsid w:val="00D46B4A"/>
    <w:rsid w:val="00D47BBB"/>
    <w:rsid w:val="00D47F6B"/>
    <w:rsid w:val="00D53ED4"/>
    <w:rsid w:val="00D54497"/>
    <w:rsid w:val="00D62A2F"/>
    <w:rsid w:val="00D7196D"/>
    <w:rsid w:val="00D71CB1"/>
    <w:rsid w:val="00D760E0"/>
    <w:rsid w:val="00D87235"/>
    <w:rsid w:val="00D919E6"/>
    <w:rsid w:val="00D9662A"/>
    <w:rsid w:val="00D967DF"/>
    <w:rsid w:val="00D96C5C"/>
    <w:rsid w:val="00DA08F2"/>
    <w:rsid w:val="00DA182D"/>
    <w:rsid w:val="00DB4D66"/>
    <w:rsid w:val="00DC2995"/>
    <w:rsid w:val="00DC3FE6"/>
    <w:rsid w:val="00DC48E9"/>
    <w:rsid w:val="00DD0451"/>
    <w:rsid w:val="00DD42FE"/>
    <w:rsid w:val="00DD4F6D"/>
    <w:rsid w:val="00DE2628"/>
    <w:rsid w:val="00DE30F0"/>
    <w:rsid w:val="00DE71A9"/>
    <w:rsid w:val="00DF1489"/>
    <w:rsid w:val="00DF29BF"/>
    <w:rsid w:val="00E000D5"/>
    <w:rsid w:val="00E00EB5"/>
    <w:rsid w:val="00E10FE5"/>
    <w:rsid w:val="00E171E4"/>
    <w:rsid w:val="00E3250D"/>
    <w:rsid w:val="00E366CE"/>
    <w:rsid w:val="00E36A28"/>
    <w:rsid w:val="00E40429"/>
    <w:rsid w:val="00E42BD4"/>
    <w:rsid w:val="00E4364D"/>
    <w:rsid w:val="00E66A06"/>
    <w:rsid w:val="00E71399"/>
    <w:rsid w:val="00E94251"/>
    <w:rsid w:val="00E9605F"/>
    <w:rsid w:val="00E97481"/>
    <w:rsid w:val="00EA10BE"/>
    <w:rsid w:val="00EA7F24"/>
    <w:rsid w:val="00EB4EB6"/>
    <w:rsid w:val="00EC1069"/>
    <w:rsid w:val="00EC25E5"/>
    <w:rsid w:val="00EC28C7"/>
    <w:rsid w:val="00EC3C3D"/>
    <w:rsid w:val="00EC69F5"/>
    <w:rsid w:val="00EC7821"/>
    <w:rsid w:val="00ED1403"/>
    <w:rsid w:val="00ED1687"/>
    <w:rsid w:val="00ED4D5D"/>
    <w:rsid w:val="00EE508C"/>
    <w:rsid w:val="00EE5510"/>
    <w:rsid w:val="00EF1325"/>
    <w:rsid w:val="00EF45B0"/>
    <w:rsid w:val="00EF4F0B"/>
    <w:rsid w:val="00EF5E2F"/>
    <w:rsid w:val="00F04F8A"/>
    <w:rsid w:val="00F06636"/>
    <w:rsid w:val="00F14927"/>
    <w:rsid w:val="00F201A2"/>
    <w:rsid w:val="00F2270B"/>
    <w:rsid w:val="00F25877"/>
    <w:rsid w:val="00F30919"/>
    <w:rsid w:val="00F33528"/>
    <w:rsid w:val="00F50314"/>
    <w:rsid w:val="00F5137C"/>
    <w:rsid w:val="00F521FE"/>
    <w:rsid w:val="00F62E7C"/>
    <w:rsid w:val="00F74795"/>
    <w:rsid w:val="00F85FFF"/>
    <w:rsid w:val="00F9400D"/>
    <w:rsid w:val="00FA00BC"/>
    <w:rsid w:val="00FA0AA1"/>
    <w:rsid w:val="00FB2980"/>
    <w:rsid w:val="00FC131B"/>
    <w:rsid w:val="00FC69EE"/>
    <w:rsid w:val="00FD1B26"/>
    <w:rsid w:val="00FE13A9"/>
    <w:rsid w:val="00FE5C15"/>
    <w:rsid w:val="00FE694A"/>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Body Text" w:qFormat="1"/>
    <w:lsdException w:name="Subtitle" w:qFormat="1"/>
    <w:lsdException w:name="Body Text Indent 3" w:qFormat="1"/>
    <w:lsdException w:name="Hyperlink" w:uiPriority="99" w:qFormat="1"/>
    <w:lsdException w:name="Strong" w:qFormat="1"/>
    <w:lsdException w:name="Emphasis" w:uiPriority="20" w:qFormat="1"/>
    <w:lsdException w:name="Plain Text" w:qFormat="1"/>
    <w:lsdException w:name="Normal (Web)" w:uiPriority="99"/>
    <w:lsdException w:name="annotation subject" w:qFormat="1"/>
    <w:lsdException w:name="No List" w:uiPriority="99"/>
    <w:lsdException w:name="Balloon Text"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C048F"/>
    <w:pPr>
      <w:widowControl w:val="0"/>
      <w:jc w:val="both"/>
    </w:pPr>
    <w:rPr>
      <w:kern w:val="2"/>
      <w:sz w:val="21"/>
      <w:szCs w:val="24"/>
    </w:rPr>
  </w:style>
  <w:style w:type="paragraph" w:styleId="1">
    <w:name w:val="heading 1"/>
    <w:basedOn w:val="a1"/>
    <w:next w:val="a0"/>
    <w:link w:val="1Char"/>
    <w:qFormat/>
    <w:rsid w:val="00A00E10"/>
    <w:pPr>
      <w:numPr>
        <w:numId w:val="11"/>
      </w:numPr>
      <w:spacing w:beforeLines="0" w:afterLines="0" w:line="360" w:lineRule="auto"/>
      <w:outlineLvl w:val="0"/>
    </w:pPr>
    <w:rPr>
      <w:rFonts w:ascii="Times New Roman" w:eastAsiaTheme="minorEastAsia" w:hAnsiTheme="minorEastAsia"/>
      <w:sz w:val="24"/>
      <w:szCs w:val="24"/>
    </w:rPr>
  </w:style>
  <w:style w:type="paragraph" w:styleId="2">
    <w:name w:val="heading 2"/>
    <w:basedOn w:val="a0"/>
    <w:next w:val="10"/>
    <w:link w:val="2Char"/>
    <w:qFormat/>
    <w:rsid w:val="00A00E10"/>
    <w:pPr>
      <w:keepNext/>
      <w:jc w:val="center"/>
      <w:outlineLvl w:val="1"/>
    </w:pPr>
    <w:rPr>
      <w:rFonts w:eastAsia="黑体"/>
      <w:b/>
      <w:kern w:val="0"/>
      <w:sz w:val="28"/>
      <w:szCs w:val="20"/>
    </w:rPr>
  </w:style>
  <w:style w:type="paragraph" w:styleId="3">
    <w:name w:val="heading 3"/>
    <w:basedOn w:val="a0"/>
    <w:link w:val="3Char"/>
    <w:uiPriority w:val="9"/>
    <w:qFormat/>
    <w:rsid w:val="006467CA"/>
    <w:pPr>
      <w:widowControl/>
      <w:spacing w:before="100" w:beforeAutospacing="1" w:after="100" w:afterAutospacing="1"/>
      <w:jc w:val="left"/>
      <w:outlineLvl w:val="2"/>
    </w:pPr>
    <w:rPr>
      <w:rFonts w:ascii="宋体" w:hAnsi="宋体" w:cs="宋体"/>
      <w:b/>
      <w:bCs/>
      <w:kern w:val="0"/>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qFormat/>
    <w:rsid w:val="00D96C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Char"/>
    <w:qFormat/>
    <w:rsid w:val="0013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6"/>
    <w:qFormat/>
    <w:rsid w:val="0013334D"/>
    <w:rPr>
      <w:kern w:val="2"/>
      <w:sz w:val="18"/>
      <w:szCs w:val="18"/>
    </w:rPr>
  </w:style>
  <w:style w:type="paragraph" w:styleId="a7">
    <w:name w:val="footer"/>
    <w:basedOn w:val="a0"/>
    <w:link w:val="Char0"/>
    <w:qFormat/>
    <w:rsid w:val="0013334D"/>
    <w:pPr>
      <w:tabs>
        <w:tab w:val="center" w:pos="4153"/>
        <w:tab w:val="right" w:pos="8306"/>
      </w:tabs>
      <w:snapToGrid w:val="0"/>
      <w:jc w:val="left"/>
    </w:pPr>
    <w:rPr>
      <w:sz w:val="18"/>
      <w:szCs w:val="18"/>
    </w:rPr>
  </w:style>
  <w:style w:type="character" w:customStyle="1" w:styleId="Char0">
    <w:name w:val="页脚 Char"/>
    <w:basedOn w:val="a2"/>
    <w:link w:val="a7"/>
    <w:qFormat/>
    <w:rsid w:val="0013334D"/>
    <w:rPr>
      <w:kern w:val="2"/>
      <w:sz w:val="18"/>
      <w:szCs w:val="18"/>
    </w:rPr>
  </w:style>
  <w:style w:type="paragraph" w:customStyle="1" w:styleId="a8">
    <w:name w:val="段"/>
    <w:link w:val="Char1"/>
    <w:qFormat/>
    <w:rsid w:val="00D87235"/>
    <w:pPr>
      <w:tabs>
        <w:tab w:val="center" w:pos="4201"/>
        <w:tab w:val="right" w:leader="dot" w:pos="9298"/>
      </w:tabs>
      <w:autoSpaceDE w:val="0"/>
      <w:autoSpaceDN w:val="0"/>
      <w:ind w:firstLineChars="200" w:firstLine="420"/>
      <w:jc w:val="both"/>
    </w:pPr>
    <w:rPr>
      <w:rFonts w:ascii="宋体"/>
      <w:noProof/>
      <w:sz w:val="21"/>
    </w:rPr>
  </w:style>
  <w:style w:type="character" w:customStyle="1" w:styleId="Char1">
    <w:name w:val="段 Char"/>
    <w:link w:val="a8"/>
    <w:qFormat/>
    <w:rsid w:val="00D87235"/>
    <w:rPr>
      <w:rFonts w:ascii="宋体"/>
      <w:noProof/>
      <w:sz w:val="21"/>
      <w:lang w:bidi="ar-SA"/>
    </w:rPr>
  </w:style>
  <w:style w:type="paragraph" w:customStyle="1" w:styleId="20">
    <w:name w:val="封面标准号2"/>
    <w:rsid w:val="00D87235"/>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标准标志"/>
    <w:next w:val="a0"/>
    <w:rsid w:val="00D87235"/>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a">
    <w:name w:val="标准称谓"/>
    <w:next w:val="a0"/>
    <w:rsid w:val="00D8723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b">
    <w:name w:val="发布部门"/>
    <w:next w:val="a8"/>
    <w:rsid w:val="00D87235"/>
    <w:pPr>
      <w:framePr w:w="7938" w:h="1134" w:hRule="exact" w:hSpace="125" w:vSpace="181" w:wrap="around" w:vAnchor="page" w:hAnchor="page" w:x="2150" w:y="14630" w:anchorLock="1"/>
      <w:jc w:val="center"/>
    </w:pPr>
    <w:rPr>
      <w:rFonts w:ascii="宋体"/>
      <w:b/>
      <w:spacing w:val="20"/>
      <w:w w:val="135"/>
      <w:sz w:val="28"/>
    </w:rPr>
  </w:style>
  <w:style w:type="paragraph" w:customStyle="1" w:styleId="ac">
    <w:name w:val="封面标准代替信息"/>
    <w:rsid w:val="00D87235"/>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d">
    <w:name w:val="封面标准名称"/>
    <w:rsid w:val="00D8723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封面标准英文名称"/>
    <w:basedOn w:val="ad"/>
    <w:rsid w:val="00D87235"/>
    <w:pPr>
      <w:framePr w:wrap="around"/>
      <w:spacing w:before="370" w:line="400" w:lineRule="exact"/>
    </w:pPr>
    <w:rPr>
      <w:rFonts w:ascii="Times New Roman"/>
      <w:sz w:val="28"/>
      <w:szCs w:val="28"/>
    </w:rPr>
  </w:style>
  <w:style w:type="paragraph" w:customStyle="1" w:styleId="af">
    <w:name w:val="封面一致性程度标识"/>
    <w:basedOn w:val="ae"/>
    <w:rsid w:val="00D87235"/>
    <w:pPr>
      <w:framePr w:wrap="around"/>
      <w:spacing w:before="440"/>
    </w:pPr>
    <w:rPr>
      <w:rFonts w:ascii="宋体" w:eastAsia="宋体"/>
    </w:rPr>
  </w:style>
  <w:style w:type="paragraph" w:customStyle="1" w:styleId="af0">
    <w:name w:val="封面标准文稿类别"/>
    <w:basedOn w:val="af"/>
    <w:qFormat/>
    <w:rsid w:val="00D87235"/>
    <w:pPr>
      <w:framePr w:wrap="around"/>
      <w:spacing w:after="160" w:line="240" w:lineRule="auto"/>
    </w:pPr>
    <w:rPr>
      <w:sz w:val="24"/>
    </w:rPr>
  </w:style>
  <w:style w:type="paragraph" w:customStyle="1" w:styleId="af1">
    <w:name w:val="封面标准文稿编辑信息"/>
    <w:basedOn w:val="af0"/>
    <w:rsid w:val="00D87235"/>
    <w:pPr>
      <w:framePr w:wrap="around"/>
      <w:spacing w:before="180" w:line="180" w:lineRule="exact"/>
    </w:pPr>
    <w:rPr>
      <w:sz w:val="21"/>
    </w:rPr>
  </w:style>
  <w:style w:type="paragraph" w:customStyle="1" w:styleId="af2">
    <w:name w:val="文献分类号"/>
    <w:rsid w:val="00D87235"/>
    <w:pPr>
      <w:framePr w:hSpace="180" w:vSpace="180" w:wrap="around" w:hAnchor="margin" w:y="1" w:anchorLock="1"/>
      <w:widowControl w:val="0"/>
      <w:textAlignment w:val="center"/>
    </w:pPr>
    <w:rPr>
      <w:rFonts w:ascii="黑体" w:eastAsia="黑体"/>
      <w:sz w:val="21"/>
      <w:szCs w:val="21"/>
    </w:rPr>
  </w:style>
  <w:style w:type="paragraph" w:customStyle="1" w:styleId="af3">
    <w:name w:val="其他发布日期"/>
    <w:basedOn w:val="a0"/>
    <w:rsid w:val="00D87235"/>
    <w:pPr>
      <w:framePr w:w="3997" w:h="471" w:hRule="exact" w:vSpace="181" w:wrap="around" w:vAnchor="page" w:hAnchor="page" w:x="1419" w:y="14097" w:anchorLock="1"/>
      <w:widowControl/>
      <w:jc w:val="left"/>
    </w:pPr>
    <w:rPr>
      <w:rFonts w:eastAsia="黑体"/>
      <w:kern w:val="0"/>
      <w:sz w:val="28"/>
      <w:szCs w:val="20"/>
    </w:rPr>
  </w:style>
  <w:style w:type="paragraph" w:customStyle="1" w:styleId="af4">
    <w:name w:val="其他实施日期"/>
    <w:basedOn w:val="a0"/>
    <w:rsid w:val="00D87235"/>
    <w:pPr>
      <w:framePr w:w="3997" w:h="471" w:hRule="exact" w:vSpace="181" w:wrap="around" w:vAnchor="page" w:hAnchor="page" w:x="7089" w:y="14097" w:anchorLock="1"/>
      <w:widowControl/>
      <w:jc w:val="right"/>
    </w:pPr>
    <w:rPr>
      <w:rFonts w:eastAsia="黑体"/>
      <w:kern w:val="0"/>
      <w:sz w:val="28"/>
      <w:szCs w:val="20"/>
    </w:rPr>
  </w:style>
  <w:style w:type="paragraph" w:styleId="af5">
    <w:name w:val="Title"/>
    <w:basedOn w:val="a0"/>
    <w:next w:val="a0"/>
    <w:link w:val="Char2"/>
    <w:qFormat/>
    <w:rsid w:val="00FE13A9"/>
    <w:pPr>
      <w:spacing w:before="240" w:after="60"/>
      <w:jc w:val="center"/>
      <w:outlineLvl w:val="0"/>
    </w:pPr>
    <w:rPr>
      <w:rFonts w:ascii="Cambria" w:hAnsi="Cambria"/>
      <w:b/>
      <w:bCs/>
      <w:sz w:val="32"/>
      <w:szCs w:val="32"/>
    </w:rPr>
  </w:style>
  <w:style w:type="character" w:customStyle="1" w:styleId="Char2">
    <w:name w:val="标题 Char"/>
    <w:basedOn w:val="a2"/>
    <w:link w:val="af5"/>
    <w:rsid w:val="00FE13A9"/>
    <w:rPr>
      <w:rFonts w:ascii="Cambria" w:hAnsi="Cambria" w:cs="Times New Roman"/>
      <w:b/>
      <w:bCs/>
      <w:kern w:val="2"/>
      <w:sz w:val="32"/>
      <w:szCs w:val="32"/>
    </w:rPr>
  </w:style>
  <w:style w:type="table" w:styleId="11">
    <w:name w:val="Table Simple 1"/>
    <w:basedOn w:val="a3"/>
    <w:rsid w:val="00090E28"/>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6">
    <w:name w:val="Normal (Web)"/>
    <w:basedOn w:val="a0"/>
    <w:uiPriority w:val="99"/>
    <w:unhideWhenUsed/>
    <w:rsid w:val="00C65564"/>
    <w:pPr>
      <w:widowControl/>
      <w:spacing w:before="100" w:beforeAutospacing="1" w:after="100" w:afterAutospacing="1"/>
      <w:jc w:val="left"/>
    </w:pPr>
    <w:rPr>
      <w:rFonts w:ascii="宋体" w:hAnsi="宋体" w:cs="宋体"/>
      <w:kern w:val="0"/>
      <w:sz w:val="24"/>
    </w:rPr>
  </w:style>
  <w:style w:type="paragraph" w:styleId="af7">
    <w:name w:val="Balloon Text"/>
    <w:basedOn w:val="a0"/>
    <w:link w:val="Char3"/>
    <w:qFormat/>
    <w:rsid w:val="00B52C40"/>
    <w:rPr>
      <w:sz w:val="18"/>
      <w:szCs w:val="18"/>
    </w:rPr>
  </w:style>
  <w:style w:type="character" w:customStyle="1" w:styleId="Char3">
    <w:name w:val="批注框文本 Char"/>
    <w:basedOn w:val="a2"/>
    <w:link w:val="af7"/>
    <w:qFormat/>
    <w:rsid w:val="00B52C40"/>
    <w:rPr>
      <w:kern w:val="2"/>
      <w:sz w:val="18"/>
      <w:szCs w:val="18"/>
    </w:rPr>
  </w:style>
  <w:style w:type="character" w:styleId="af8">
    <w:name w:val="Placeholder Text"/>
    <w:basedOn w:val="a2"/>
    <w:uiPriority w:val="99"/>
    <w:semiHidden/>
    <w:rsid w:val="007A43FC"/>
    <w:rPr>
      <w:color w:val="808080"/>
    </w:rPr>
  </w:style>
  <w:style w:type="character" w:customStyle="1" w:styleId="3Char">
    <w:name w:val="标题 3 Char"/>
    <w:basedOn w:val="a2"/>
    <w:link w:val="3"/>
    <w:uiPriority w:val="9"/>
    <w:rsid w:val="006467CA"/>
    <w:rPr>
      <w:rFonts w:ascii="宋体" w:hAnsi="宋体" w:cs="宋体"/>
      <w:b/>
      <w:bCs/>
      <w:sz w:val="27"/>
      <w:szCs w:val="27"/>
    </w:rPr>
  </w:style>
  <w:style w:type="character" w:styleId="af9">
    <w:name w:val="Hyperlink"/>
    <w:basedOn w:val="a2"/>
    <w:uiPriority w:val="99"/>
    <w:unhideWhenUsed/>
    <w:qFormat/>
    <w:rsid w:val="006467CA"/>
    <w:rPr>
      <w:color w:val="0000FF"/>
      <w:u w:val="single"/>
    </w:rPr>
  </w:style>
  <w:style w:type="character" w:customStyle="1" w:styleId="apple-converted-space">
    <w:name w:val="apple-converted-space"/>
    <w:basedOn w:val="a2"/>
    <w:rsid w:val="006467CA"/>
  </w:style>
  <w:style w:type="character" w:styleId="afa">
    <w:name w:val="Emphasis"/>
    <w:basedOn w:val="a2"/>
    <w:uiPriority w:val="20"/>
    <w:qFormat/>
    <w:rsid w:val="006467CA"/>
    <w:rPr>
      <w:i/>
      <w:iCs/>
    </w:rPr>
  </w:style>
  <w:style w:type="character" w:customStyle="1" w:styleId="1Char">
    <w:name w:val="标题 1 Char"/>
    <w:basedOn w:val="a2"/>
    <w:link w:val="1"/>
    <w:qFormat/>
    <w:rsid w:val="00A00E10"/>
    <w:rPr>
      <w:rFonts w:eastAsiaTheme="minorEastAsia" w:hAnsiTheme="minorEastAsia"/>
      <w:sz w:val="24"/>
      <w:szCs w:val="24"/>
    </w:rPr>
  </w:style>
  <w:style w:type="character" w:customStyle="1" w:styleId="2Char">
    <w:name w:val="标题 2 Char"/>
    <w:basedOn w:val="a2"/>
    <w:link w:val="2"/>
    <w:qFormat/>
    <w:rsid w:val="00A00E10"/>
    <w:rPr>
      <w:rFonts w:eastAsia="黑体"/>
      <w:b/>
      <w:sz w:val="28"/>
    </w:rPr>
  </w:style>
  <w:style w:type="paragraph" w:customStyle="1" w:styleId="a1">
    <w:name w:val="章标题"/>
    <w:next w:val="a8"/>
    <w:qFormat/>
    <w:rsid w:val="00A00E10"/>
    <w:pPr>
      <w:spacing w:beforeLines="50" w:afterLines="50"/>
      <w:jc w:val="both"/>
      <w:outlineLvl w:val="1"/>
    </w:pPr>
    <w:rPr>
      <w:rFonts w:ascii="黑体" w:eastAsia="黑体"/>
    </w:rPr>
  </w:style>
  <w:style w:type="paragraph" w:customStyle="1" w:styleId="10">
    <w:name w:val="正文缩进1"/>
    <w:basedOn w:val="a0"/>
    <w:qFormat/>
    <w:rsid w:val="00A00E10"/>
    <w:pPr>
      <w:ind w:firstLine="420"/>
    </w:pPr>
    <w:rPr>
      <w:szCs w:val="20"/>
    </w:rPr>
  </w:style>
  <w:style w:type="paragraph" w:styleId="afb">
    <w:name w:val="annotation text"/>
    <w:basedOn w:val="a0"/>
    <w:link w:val="Char4"/>
    <w:qFormat/>
    <w:rsid w:val="00A00E10"/>
    <w:pPr>
      <w:jc w:val="left"/>
    </w:pPr>
  </w:style>
  <w:style w:type="character" w:customStyle="1" w:styleId="Char4">
    <w:name w:val="批注文字 Char"/>
    <w:basedOn w:val="a2"/>
    <w:link w:val="afb"/>
    <w:rsid w:val="00A00E10"/>
    <w:rPr>
      <w:kern w:val="2"/>
      <w:sz w:val="21"/>
      <w:szCs w:val="24"/>
    </w:rPr>
  </w:style>
  <w:style w:type="paragraph" w:styleId="afc">
    <w:name w:val="annotation subject"/>
    <w:basedOn w:val="afb"/>
    <w:next w:val="afb"/>
    <w:link w:val="Char5"/>
    <w:unhideWhenUsed/>
    <w:qFormat/>
    <w:rsid w:val="00A00E10"/>
    <w:rPr>
      <w:b/>
      <w:bCs/>
      <w:szCs w:val="20"/>
    </w:rPr>
  </w:style>
  <w:style w:type="character" w:customStyle="1" w:styleId="Char5">
    <w:name w:val="批注主题 Char"/>
    <w:basedOn w:val="Char4"/>
    <w:link w:val="afc"/>
    <w:rsid w:val="00A00E10"/>
    <w:rPr>
      <w:b/>
      <w:bCs/>
      <w:kern w:val="2"/>
      <w:sz w:val="21"/>
      <w:szCs w:val="24"/>
    </w:rPr>
  </w:style>
  <w:style w:type="paragraph" w:styleId="afd">
    <w:name w:val="Body Text"/>
    <w:basedOn w:val="a0"/>
    <w:link w:val="Char6"/>
    <w:qFormat/>
    <w:rsid w:val="00A00E10"/>
    <w:rPr>
      <w:b/>
      <w:kern w:val="0"/>
      <w:sz w:val="36"/>
      <w:szCs w:val="20"/>
    </w:rPr>
  </w:style>
  <w:style w:type="character" w:customStyle="1" w:styleId="Char6">
    <w:name w:val="正文文本 Char"/>
    <w:basedOn w:val="a2"/>
    <w:link w:val="afd"/>
    <w:qFormat/>
    <w:rsid w:val="00A00E10"/>
    <w:rPr>
      <w:b/>
      <w:sz w:val="36"/>
    </w:rPr>
  </w:style>
  <w:style w:type="paragraph" w:styleId="afe">
    <w:name w:val="Plain Text"/>
    <w:basedOn w:val="a0"/>
    <w:link w:val="Char7"/>
    <w:qFormat/>
    <w:rsid w:val="00A00E10"/>
    <w:rPr>
      <w:rFonts w:ascii="宋体" w:hAnsi="Courier New"/>
      <w:szCs w:val="20"/>
    </w:rPr>
  </w:style>
  <w:style w:type="character" w:customStyle="1" w:styleId="Char7">
    <w:name w:val="纯文本 Char"/>
    <w:basedOn w:val="a2"/>
    <w:link w:val="afe"/>
    <w:qFormat/>
    <w:rsid w:val="00A00E10"/>
    <w:rPr>
      <w:rFonts w:ascii="宋体" w:hAnsi="Courier New"/>
      <w:kern w:val="2"/>
      <w:sz w:val="21"/>
    </w:rPr>
  </w:style>
  <w:style w:type="paragraph" w:styleId="30">
    <w:name w:val="Body Text Indent 3"/>
    <w:basedOn w:val="a0"/>
    <w:link w:val="3Char0"/>
    <w:qFormat/>
    <w:rsid w:val="00A00E10"/>
    <w:pPr>
      <w:spacing w:line="400" w:lineRule="atLeast"/>
      <w:ind w:firstLine="480"/>
    </w:pPr>
    <w:rPr>
      <w:szCs w:val="20"/>
    </w:rPr>
  </w:style>
  <w:style w:type="character" w:customStyle="1" w:styleId="3Char0">
    <w:name w:val="正文文本缩进 3 Char"/>
    <w:basedOn w:val="a2"/>
    <w:link w:val="30"/>
    <w:rsid w:val="00A00E10"/>
    <w:rPr>
      <w:kern w:val="2"/>
      <w:sz w:val="21"/>
    </w:rPr>
  </w:style>
  <w:style w:type="character" w:styleId="aff">
    <w:name w:val="page number"/>
    <w:qFormat/>
    <w:rsid w:val="00A00E10"/>
    <w:rPr>
      <w:rFonts w:ascii="Times New Roman" w:eastAsia="宋体" w:hAnsi="Times New Roman"/>
      <w:sz w:val="18"/>
    </w:rPr>
  </w:style>
  <w:style w:type="character" w:styleId="aff0">
    <w:name w:val="annotation reference"/>
    <w:basedOn w:val="a2"/>
    <w:unhideWhenUsed/>
    <w:qFormat/>
    <w:rsid w:val="00A00E10"/>
    <w:rPr>
      <w:sz w:val="21"/>
      <w:szCs w:val="21"/>
    </w:rPr>
  </w:style>
  <w:style w:type="character" w:customStyle="1" w:styleId="font01">
    <w:name w:val="font01"/>
    <w:qFormat/>
    <w:rsid w:val="00A00E10"/>
    <w:rPr>
      <w:rFonts w:ascii="Times New Roman" w:hAnsi="Times New Roman" w:cs="Times New Roman" w:hint="default"/>
      <w:color w:val="000000"/>
      <w:sz w:val="20"/>
      <w:szCs w:val="20"/>
      <w:u w:val="none"/>
    </w:rPr>
  </w:style>
  <w:style w:type="character" w:customStyle="1" w:styleId="font41">
    <w:name w:val="font41"/>
    <w:qFormat/>
    <w:rsid w:val="00A00E10"/>
    <w:rPr>
      <w:rFonts w:ascii="Times New Roman" w:hAnsi="Times New Roman" w:cs="Times New Roman" w:hint="default"/>
      <w:color w:val="000000"/>
      <w:sz w:val="20"/>
      <w:szCs w:val="20"/>
      <w:u w:val="none"/>
    </w:rPr>
  </w:style>
  <w:style w:type="character" w:customStyle="1" w:styleId="font51">
    <w:name w:val="font51"/>
    <w:qFormat/>
    <w:rsid w:val="00A00E10"/>
    <w:rPr>
      <w:rFonts w:ascii="Times New Roman" w:hAnsi="Times New Roman" w:cs="Times New Roman" w:hint="default"/>
      <w:b/>
      <w:color w:val="000000"/>
      <w:sz w:val="20"/>
      <w:szCs w:val="20"/>
      <w:u w:val="none"/>
    </w:rPr>
  </w:style>
  <w:style w:type="character" w:customStyle="1" w:styleId="font21">
    <w:name w:val="font21"/>
    <w:qFormat/>
    <w:rsid w:val="00A00E10"/>
    <w:rPr>
      <w:rFonts w:ascii="Times New Roman" w:hAnsi="Times New Roman" w:cs="Times New Roman" w:hint="default"/>
      <w:color w:val="000000"/>
      <w:sz w:val="20"/>
      <w:szCs w:val="20"/>
      <w:u w:val="none"/>
    </w:rPr>
  </w:style>
  <w:style w:type="character" w:customStyle="1" w:styleId="font31">
    <w:name w:val="font31"/>
    <w:qFormat/>
    <w:rsid w:val="00A00E10"/>
    <w:rPr>
      <w:rFonts w:ascii="宋体" w:eastAsia="宋体" w:hAnsi="宋体" w:cs="宋体" w:hint="eastAsia"/>
      <w:color w:val="000000"/>
      <w:sz w:val="22"/>
      <w:szCs w:val="22"/>
      <w:u w:val="none"/>
    </w:rPr>
  </w:style>
  <w:style w:type="character" w:customStyle="1" w:styleId="12">
    <w:name w:val="占位符文本1"/>
    <w:qFormat/>
    <w:rsid w:val="00A00E10"/>
    <w:rPr>
      <w:color w:val="808080"/>
    </w:rPr>
  </w:style>
  <w:style w:type="character" w:customStyle="1" w:styleId="font11">
    <w:name w:val="font11"/>
    <w:qFormat/>
    <w:rsid w:val="00A00E10"/>
    <w:rPr>
      <w:rFonts w:ascii="宋体" w:eastAsia="宋体" w:hAnsi="宋体" w:cs="宋体" w:hint="eastAsia"/>
      <w:color w:val="000000"/>
      <w:sz w:val="22"/>
      <w:szCs w:val="22"/>
      <w:u w:val="none"/>
    </w:rPr>
  </w:style>
  <w:style w:type="character" w:customStyle="1" w:styleId="CharChar">
    <w:name w:val="纯文本 Char Char"/>
    <w:link w:val="13"/>
    <w:qFormat/>
    <w:rsid w:val="00A00E10"/>
    <w:rPr>
      <w:rFonts w:ascii="宋体" w:hAnsi="Courier New"/>
    </w:rPr>
  </w:style>
  <w:style w:type="paragraph" w:customStyle="1" w:styleId="13">
    <w:name w:val="纯文本1"/>
    <w:basedOn w:val="a0"/>
    <w:link w:val="CharChar"/>
    <w:qFormat/>
    <w:rsid w:val="00A00E10"/>
    <w:rPr>
      <w:rFonts w:ascii="宋体" w:hAnsi="Courier New"/>
      <w:kern w:val="0"/>
      <w:sz w:val="20"/>
      <w:szCs w:val="20"/>
    </w:rPr>
  </w:style>
  <w:style w:type="character" w:customStyle="1" w:styleId="Char10">
    <w:name w:val="段 Char1"/>
    <w:qFormat/>
    <w:rsid w:val="00A00E10"/>
    <w:rPr>
      <w:rFonts w:ascii="宋体"/>
      <w:lang w:val="en-US" w:eastAsia="zh-CN" w:bidi="ar-SA"/>
    </w:rPr>
  </w:style>
  <w:style w:type="paragraph" w:customStyle="1" w:styleId="aff1">
    <w:name w:val="五级条标题"/>
    <w:basedOn w:val="aff2"/>
    <w:next w:val="a8"/>
    <w:qFormat/>
    <w:rsid w:val="00A00E10"/>
    <w:pPr>
      <w:outlineLvl w:val="6"/>
    </w:pPr>
  </w:style>
  <w:style w:type="paragraph" w:customStyle="1" w:styleId="aff2">
    <w:name w:val="四级条标题"/>
    <w:basedOn w:val="aff3"/>
    <w:next w:val="a8"/>
    <w:qFormat/>
    <w:rsid w:val="00A00E10"/>
    <w:pPr>
      <w:spacing w:beforeLines="50" w:afterLines="50"/>
      <w:outlineLvl w:val="5"/>
    </w:pPr>
    <w:rPr>
      <w:rFonts w:ascii="黑体"/>
      <w:sz w:val="21"/>
      <w:szCs w:val="21"/>
    </w:rPr>
  </w:style>
  <w:style w:type="paragraph" w:customStyle="1" w:styleId="aff3">
    <w:name w:val="三级条标题"/>
    <w:basedOn w:val="aff4"/>
    <w:next w:val="a8"/>
    <w:qFormat/>
    <w:rsid w:val="00A00E10"/>
    <w:pPr>
      <w:outlineLvl w:val="4"/>
    </w:pPr>
  </w:style>
  <w:style w:type="paragraph" w:customStyle="1" w:styleId="aff4">
    <w:name w:val="二级条标题"/>
    <w:basedOn w:val="aff5"/>
    <w:next w:val="a8"/>
    <w:qFormat/>
    <w:rsid w:val="00A00E10"/>
    <w:pPr>
      <w:outlineLvl w:val="3"/>
    </w:pPr>
  </w:style>
  <w:style w:type="paragraph" w:customStyle="1" w:styleId="aff5">
    <w:name w:val="一级条标题"/>
    <w:next w:val="a8"/>
    <w:qFormat/>
    <w:rsid w:val="00A00E10"/>
    <w:pPr>
      <w:outlineLvl w:val="2"/>
    </w:pPr>
    <w:rPr>
      <w:rFonts w:eastAsia="黑体"/>
    </w:rPr>
  </w:style>
  <w:style w:type="paragraph" w:customStyle="1" w:styleId="aff6">
    <w:name w:val="标准书脚_奇数页"/>
    <w:qFormat/>
    <w:rsid w:val="00A00E10"/>
    <w:pPr>
      <w:spacing w:before="120"/>
      <w:ind w:right="198"/>
      <w:jc w:val="right"/>
    </w:pPr>
    <w:rPr>
      <w:rFonts w:ascii="宋体"/>
      <w:sz w:val="18"/>
      <w:szCs w:val="18"/>
    </w:rPr>
  </w:style>
  <w:style w:type="paragraph" w:customStyle="1" w:styleId="aff7">
    <w:name w:val="前言、引言标题"/>
    <w:next w:val="a0"/>
    <w:qFormat/>
    <w:rsid w:val="00A00E10"/>
    <w:pPr>
      <w:shd w:val="clear" w:color="FFFFFF" w:fill="FFFFFF"/>
      <w:spacing w:before="640" w:after="560"/>
      <w:jc w:val="center"/>
      <w:outlineLvl w:val="0"/>
    </w:pPr>
    <w:rPr>
      <w:rFonts w:ascii="黑体" w:eastAsia="黑体"/>
      <w:sz w:val="32"/>
    </w:rPr>
  </w:style>
  <w:style w:type="paragraph" w:customStyle="1" w:styleId="aff8">
    <w:name w:val="注×：（正文）"/>
    <w:qFormat/>
    <w:rsid w:val="00A00E10"/>
    <w:pPr>
      <w:ind w:left="811" w:hanging="448"/>
      <w:jc w:val="both"/>
    </w:pPr>
    <w:rPr>
      <w:rFonts w:ascii="宋体"/>
      <w:sz w:val="18"/>
      <w:szCs w:val="18"/>
    </w:rPr>
  </w:style>
  <w:style w:type="paragraph" w:customStyle="1" w:styleId="p18">
    <w:name w:val="p18"/>
    <w:qFormat/>
    <w:rsid w:val="00A00E10"/>
    <w:pPr>
      <w:ind w:firstLine="420"/>
    </w:pPr>
    <w:rPr>
      <w:rFonts w:ascii="宋体" w:hAnsi="宋体" w:cs="宋体"/>
      <w:szCs w:val="21"/>
    </w:rPr>
  </w:style>
  <w:style w:type="paragraph" w:customStyle="1" w:styleId="aff9">
    <w:name w:val="标准书眉_奇数页"/>
    <w:next w:val="a0"/>
    <w:qFormat/>
    <w:rsid w:val="00A00E10"/>
    <w:pPr>
      <w:tabs>
        <w:tab w:val="center" w:pos="4154"/>
        <w:tab w:val="right" w:pos="8306"/>
      </w:tabs>
      <w:spacing w:after="120"/>
      <w:jc w:val="right"/>
    </w:pPr>
    <w:rPr>
      <w:sz w:val="21"/>
    </w:rPr>
  </w:style>
  <w:style w:type="paragraph" w:customStyle="1" w:styleId="p0">
    <w:name w:val="p0"/>
    <w:basedOn w:val="a0"/>
    <w:qFormat/>
    <w:rsid w:val="00A00E10"/>
    <w:pPr>
      <w:widowControl/>
    </w:pPr>
    <w:rPr>
      <w:kern w:val="0"/>
      <w:szCs w:val="21"/>
    </w:rPr>
  </w:style>
  <w:style w:type="paragraph" w:customStyle="1" w:styleId="affa">
    <w:name w:val="正文表标题"/>
    <w:next w:val="a8"/>
    <w:qFormat/>
    <w:rsid w:val="00A00E10"/>
    <w:pPr>
      <w:jc w:val="center"/>
    </w:pPr>
    <w:rPr>
      <w:rFonts w:ascii="黑体" w:eastAsia="黑体"/>
    </w:rPr>
  </w:style>
  <w:style w:type="paragraph" w:customStyle="1" w:styleId="affb">
    <w:name w:val="图表脚注"/>
    <w:next w:val="a8"/>
    <w:qFormat/>
    <w:rsid w:val="00A00E10"/>
    <w:pPr>
      <w:jc w:val="both"/>
    </w:pPr>
    <w:rPr>
      <w:rFonts w:ascii="宋体"/>
      <w:sz w:val="18"/>
    </w:rPr>
  </w:style>
  <w:style w:type="paragraph" w:styleId="affc">
    <w:name w:val="List Paragraph"/>
    <w:basedOn w:val="a0"/>
    <w:qFormat/>
    <w:rsid w:val="00A00E10"/>
    <w:pPr>
      <w:ind w:firstLineChars="200" w:firstLine="420"/>
    </w:pPr>
    <w:rPr>
      <w:szCs w:val="20"/>
    </w:rPr>
  </w:style>
  <w:style w:type="paragraph" w:customStyle="1" w:styleId="affd">
    <w:name w:val="注：（正文）"/>
    <w:basedOn w:val="a"/>
    <w:next w:val="a8"/>
    <w:qFormat/>
    <w:rsid w:val="00A00E10"/>
  </w:style>
  <w:style w:type="paragraph" w:customStyle="1" w:styleId="a">
    <w:name w:val="注："/>
    <w:next w:val="a8"/>
    <w:qFormat/>
    <w:rsid w:val="00A00E10"/>
    <w:pPr>
      <w:widowControl w:val="0"/>
      <w:numPr>
        <w:numId w:val="12"/>
      </w:numPr>
      <w:autoSpaceDE w:val="0"/>
      <w:autoSpaceDN w:val="0"/>
      <w:jc w:val="both"/>
    </w:pPr>
    <w:rPr>
      <w:rFonts w:ascii="宋体" w:eastAsiaTheme="minorEastAsia" w:hAnsiTheme="minorHAnsi" w:cstheme="minorBidi"/>
      <w:sz w:val="18"/>
      <w:szCs w:val="18"/>
    </w:rPr>
  </w:style>
  <w:style w:type="paragraph" w:customStyle="1" w:styleId="affe">
    <w:name w:val="正文公式编号制表符"/>
    <w:basedOn w:val="a8"/>
    <w:next w:val="a8"/>
    <w:qFormat/>
    <w:rsid w:val="00A00E10"/>
    <w:pPr>
      <w:ind w:firstLineChars="0" w:firstLine="0"/>
    </w:pPr>
    <w:rPr>
      <w:rFonts w:eastAsiaTheme="minorEastAsia" w:hAnsiTheme="minorHAnsi" w:cstheme="minorBidi"/>
      <w:noProof w:val="0"/>
      <w:szCs w:val="22"/>
    </w:rPr>
  </w:style>
  <w:style w:type="character" w:customStyle="1" w:styleId="fontstyle01">
    <w:name w:val="fontstyle01"/>
    <w:basedOn w:val="a2"/>
    <w:qFormat/>
    <w:rsid w:val="00A00E10"/>
    <w:rPr>
      <w:rFonts w:ascii="Arial-BoldMT" w:hAnsi="Arial-BoldMT" w:hint="default"/>
      <w:b/>
      <w:bCs/>
      <w:color w:val="231F20"/>
      <w:sz w:val="18"/>
      <w:szCs w:val="18"/>
    </w:rPr>
  </w:style>
  <w:style w:type="paragraph" w:customStyle="1" w:styleId="21">
    <w:name w:val="纯文本2"/>
    <w:basedOn w:val="a0"/>
    <w:qFormat/>
    <w:rsid w:val="00A00E10"/>
    <w:rPr>
      <w:rFonts w:ascii="宋体" w:hAnsi="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Body Text" w:qFormat="1"/>
    <w:lsdException w:name="Subtitle" w:qFormat="1"/>
    <w:lsdException w:name="Body Text Indent 3" w:qFormat="1"/>
    <w:lsdException w:name="Hyperlink" w:uiPriority="99" w:qFormat="1"/>
    <w:lsdException w:name="Strong" w:qFormat="1"/>
    <w:lsdException w:name="Emphasis" w:uiPriority="20" w:qFormat="1"/>
    <w:lsdException w:name="Plain Text" w:qFormat="1"/>
    <w:lsdException w:name="Normal (Web)" w:uiPriority="99"/>
    <w:lsdException w:name="annotation subject" w:qFormat="1"/>
    <w:lsdException w:name="No List" w:uiPriority="99"/>
    <w:lsdException w:name="Balloon Text"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C048F"/>
    <w:pPr>
      <w:widowControl w:val="0"/>
      <w:jc w:val="both"/>
    </w:pPr>
    <w:rPr>
      <w:kern w:val="2"/>
      <w:sz w:val="21"/>
      <w:szCs w:val="24"/>
    </w:rPr>
  </w:style>
  <w:style w:type="paragraph" w:styleId="1">
    <w:name w:val="heading 1"/>
    <w:basedOn w:val="a1"/>
    <w:next w:val="a0"/>
    <w:link w:val="1Char"/>
    <w:qFormat/>
    <w:rsid w:val="00A00E10"/>
    <w:pPr>
      <w:numPr>
        <w:numId w:val="11"/>
      </w:numPr>
      <w:spacing w:beforeLines="0" w:afterLines="0" w:line="360" w:lineRule="auto"/>
      <w:outlineLvl w:val="0"/>
    </w:pPr>
    <w:rPr>
      <w:rFonts w:ascii="Times New Roman" w:eastAsiaTheme="minorEastAsia" w:hAnsiTheme="minorEastAsia"/>
      <w:sz w:val="24"/>
      <w:szCs w:val="24"/>
    </w:rPr>
  </w:style>
  <w:style w:type="paragraph" w:styleId="2">
    <w:name w:val="heading 2"/>
    <w:basedOn w:val="a0"/>
    <w:next w:val="10"/>
    <w:link w:val="2Char"/>
    <w:qFormat/>
    <w:rsid w:val="00A00E10"/>
    <w:pPr>
      <w:keepNext/>
      <w:jc w:val="center"/>
      <w:outlineLvl w:val="1"/>
    </w:pPr>
    <w:rPr>
      <w:rFonts w:eastAsia="黑体"/>
      <w:b/>
      <w:kern w:val="0"/>
      <w:sz w:val="28"/>
      <w:szCs w:val="20"/>
    </w:rPr>
  </w:style>
  <w:style w:type="paragraph" w:styleId="3">
    <w:name w:val="heading 3"/>
    <w:basedOn w:val="a0"/>
    <w:link w:val="3Char"/>
    <w:uiPriority w:val="9"/>
    <w:qFormat/>
    <w:rsid w:val="006467CA"/>
    <w:pPr>
      <w:widowControl/>
      <w:spacing w:before="100" w:beforeAutospacing="1" w:after="100" w:afterAutospacing="1"/>
      <w:jc w:val="left"/>
      <w:outlineLvl w:val="2"/>
    </w:pPr>
    <w:rPr>
      <w:rFonts w:ascii="宋体" w:hAnsi="宋体" w:cs="宋体"/>
      <w:b/>
      <w:bCs/>
      <w:kern w:val="0"/>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qFormat/>
    <w:rsid w:val="00D96C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Char"/>
    <w:qFormat/>
    <w:rsid w:val="0013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6"/>
    <w:qFormat/>
    <w:rsid w:val="0013334D"/>
    <w:rPr>
      <w:kern w:val="2"/>
      <w:sz w:val="18"/>
      <w:szCs w:val="18"/>
    </w:rPr>
  </w:style>
  <w:style w:type="paragraph" w:styleId="a7">
    <w:name w:val="footer"/>
    <w:basedOn w:val="a0"/>
    <w:link w:val="Char0"/>
    <w:qFormat/>
    <w:rsid w:val="0013334D"/>
    <w:pPr>
      <w:tabs>
        <w:tab w:val="center" w:pos="4153"/>
        <w:tab w:val="right" w:pos="8306"/>
      </w:tabs>
      <w:snapToGrid w:val="0"/>
      <w:jc w:val="left"/>
    </w:pPr>
    <w:rPr>
      <w:sz w:val="18"/>
      <w:szCs w:val="18"/>
    </w:rPr>
  </w:style>
  <w:style w:type="character" w:customStyle="1" w:styleId="Char0">
    <w:name w:val="页脚 Char"/>
    <w:basedOn w:val="a2"/>
    <w:link w:val="a7"/>
    <w:qFormat/>
    <w:rsid w:val="0013334D"/>
    <w:rPr>
      <w:kern w:val="2"/>
      <w:sz w:val="18"/>
      <w:szCs w:val="18"/>
    </w:rPr>
  </w:style>
  <w:style w:type="paragraph" w:customStyle="1" w:styleId="a8">
    <w:name w:val="段"/>
    <w:link w:val="Char1"/>
    <w:qFormat/>
    <w:rsid w:val="00D87235"/>
    <w:pPr>
      <w:tabs>
        <w:tab w:val="center" w:pos="4201"/>
        <w:tab w:val="right" w:leader="dot" w:pos="9298"/>
      </w:tabs>
      <w:autoSpaceDE w:val="0"/>
      <w:autoSpaceDN w:val="0"/>
      <w:ind w:firstLineChars="200" w:firstLine="420"/>
      <w:jc w:val="both"/>
    </w:pPr>
    <w:rPr>
      <w:rFonts w:ascii="宋体"/>
      <w:noProof/>
      <w:sz w:val="21"/>
    </w:rPr>
  </w:style>
  <w:style w:type="character" w:customStyle="1" w:styleId="Char1">
    <w:name w:val="段 Char"/>
    <w:link w:val="a8"/>
    <w:qFormat/>
    <w:rsid w:val="00D87235"/>
    <w:rPr>
      <w:rFonts w:ascii="宋体"/>
      <w:noProof/>
      <w:sz w:val="21"/>
      <w:lang w:bidi="ar-SA"/>
    </w:rPr>
  </w:style>
  <w:style w:type="paragraph" w:customStyle="1" w:styleId="20">
    <w:name w:val="封面标准号2"/>
    <w:rsid w:val="00D87235"/>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标准标志"/>
    <w:next w:val="a0"/>
    <w:rsid w:val="00D87235"/>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a">
    <w:name w:val="标准称谓"/>
    <w:next w:val="a0"/>
    <w:rsid w:val="00D8723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b">
    <w:name w:val="发布部门"/>
    <w:next w:val="a8"/>
    <w:rsid w:val="00D87235"/>
    <w:pPr>
      <w:framePr w:w="7938" w:h="1134" w:hRule="exact" w:hSpace="125" w:vSpace="181" w:wrap="around" w:vAnchor="page" w:hAnchor="page" w:x="2150" w:y="14630" w:anchorLock="1"/>
      <w:jc w:val="center"/>
    </w:pPr>
    <w:rPr>
      <w:rFonts w:ascii="宋体"/>
      <w:b/>
      <w:spacing w:val="20"/>
      <w:w w:val="135"/>
      <w:sz w:val="28"/>
    </w:rPr>
  </w:style>
  <w:style w:type="paragraph" w:customStyle="1" w:styleId="ac">
    <w:name w:val="封面标准代替信息"/>
    <w:rsid w:val="00D87235"/>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d">
    <w:name w:val="封面标准名称"/>
    <w:rsid w:val="00D8723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封面标准英文名称"/>
    <w:basedOn w:val="ad"/>
    <w:rsid w:val="00D87235"/>
    <w:pPr>
      <w:framePr w:wrap="around"/>
      <w:spacing w:before="370" w:line="400" w:lineRule="exact"/>
    </w:pPr>
    <w:rPr>
      <w:rFonts w:ascii="Times New Roman"/>
      <w:sz w:val="28"/>
      <w:szCs w:val="28"/>
    </w:rPr>
  </w:style>
  <w:style w:type="paragraph" w:customStyle="1" w:styleId="af">
    <w:name w:val="封面一致性程度标识"/>
    <w:basedOn w:val="ae"/>
    <w:rsid w:val="00D87235"/>
    <w:pPr>
      <w:framePr w:wrap="around"/>
      <w:spacing w:before="440"/>
    </w:pPr>
    <w:rPr>
      <w:rFonts w:ascii="宋体" w:eastAsia="宋体"/>
    </w:rPr>
  </w:style>
  <w:style w:type="paragraph" w:customStyle="1" w:styleId="af0">
    <w:name w:val="封面标准文稿类别"/>
    <w:basedOn w:val="af"/>
    <w:qFormat/>
    <w:rsid w:val="00D87235"/>
    <w:pPr>
      <w:framePr w:wrap="around"/>
      <w:spacing w:after="160" w:line="240" w:lineRule="auto"/>
    </w:pPr>
    <w:rPr>
      <w:sz w:val="24"/>
    </w:rPr>
  </w:style>
  <w:style w:type="paragraph" w:customStyle="1" w:styleId="af1">
    <w:name w:val="封面标准文稿编辑信息"/>
    <w:basedOn w:val="af0"/>
    <w:rsid w:val="00D87235"/>
    <w:pPr>
      <w:framePr w:wrap="around"/>
      <w:spacing w:before="180" w:line="180" w:lineRule="exact"/>
    </w:pPr>
    <w:rPr>
      <w:sz w:val="21"/>
    </w:rPr>
  </w:style>
  <w:style w:type="paragraph" w:customStyle="1" w:styleId="af2">
    <w:name w:val="文献分类号"/>
    <w:rsid w:val="00D87235"/>
    <w:pPr>
      <w:framePr w:hSpace="180" w:vSpace="180" w:wrap="around" w:hAnchor="margin" w:y="1" w:anchorLock="1"/>
      <w:widowControl w:val="0"/>
      <w:textAlignment w:val="center"/>
    </w:pPr>
    <w:rPr>
      <w:rFonts w:ascii="黑体" w:eastAsia="黑体"/>
      <w:sz w:val="21"/>
      <w:szCs w:val="21"/>
    </w:rPr>
  </w:style>
  <w:style w:type="paragraph" w:customStyle="1" w:styleId="af3">
    <w:name w:val="其他发布日期"/>
    <w:basedOn w:val="a0"/>
    <w:rsid w:val="00D87235"/>
    <w:pPr>
      <w:framePr w:w="3997" w:h="471" w:hRule="exact" w:vSpace="181" w:wrap="around" w:vAnchor="page" w:hAnchor="page" w:x="1419" w:y="14097" w:anchorLock="1"/>
      <w:widowControl/>
      <w:jc w:val="left"/>
    </w:pPr>
    <w:rPr>
      <w:rFonts w:eastAsia="黑体"/>
      <w:kern w:val="0"/>
      <w:sz w:val="28"/>
      <w:szCs w:val="20"/>
    </w:rPr>
  </w:style>
  <w:style w:type="paragraph" w:customStyle="1" w:styleId="af4">
    <w:name w:val="其他实施日期"/>
    <w:basedOn w:val="a0"/>
    <w:rsid w:val="00D87235"/>
    <w:pPr>
      <w:framePr w:w="3997" w:h="471" w:hRule="exact" w:vSpace="181" w:wrap="around" w:vAnchor="page" w:hAnchor="page" w:x="7089" w:y="14097" w:anchorLock="1"/>
      <w:widowControl/>
      <w:jc w:val="right"/>
    </w:pPr>
    <w:rPr>
      <w:rFonts w:eastAsia="黑体"/>
      <w:kern w:val="0"/>
      <w:sz w:val="28"/>
      <w:szCs w:val="20"/>
    </w:rPr>
  </w:style>
  <w:style w:type="paragraph" w:styleId="af5">
    <w:name w:val="Title"/>
    <w:basedOn w:val="a0"/>
    <w:next w:val="a0"/>
    <w:link w:val="Char2"/>
    <w:qFormat/>
    <w:rsid w:val="00FE13A9"/>
    <w:pPr>
      <w:spacing w:before="240" w:after="60"/>
      <w:jc w:val="center"/>
      <w:outlineLvl w:val="0"/>
    </w:pPr>
    <w:rPr>
      <w:rFonts w:ascii="Cambria" w:hAnsi="Cambria"/>
      <w:b/>
      <w:bCs/>
      <w:sz w:val="32"/>
      <w:szCs w:val="32"/>
    </w:rPr>
  </w:style>
  <w:style w:type="character" w:customStyle="1" w:styleId="Char2">
    <w:name w:val="标题 Char"/>
    <w:basedOn w:val="a2"/>
    <w:link w:val="af5"/>
    <w:rsid w:val="00FE13A9"/>
    <w:rPr>
      <w:rFonts w:ascii="Cambria" w:hAnsi="Cambria" w:cs="Times New Roman"/>
      <w:b/>
      <w:bCs/>
      <w:kern w:val="2"/>
      <w:sz w:val="32"/>
      <w:szCs w:val="32"/>
    </w:rPr>
  </w:style>
  <w:style w:type="table" w:styleId="11">
    <w:name w:val="Table Simple 1"/>
    <w:basedOn w:val="a3"/>
    <w:rsid w:val="00090E28"/>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6">
    <w:name w:val="Normal (Web)"/>
    <w:basedOn w:val="a0"/>
    <w:uiPriority w:val="99"/>
    <w:unhideWhenUsed/>
    <w:rsid w:val="00C65564"/>
    <w:pPr>
      <w:widowControl/>
      <w:spacing w:before="100" w:beforeAutospacing="1" w:after="100" w:afterAutospacing="1"/>
      <w:jc w:val="left"/>
    </w:pPr>
    <w:rPr>
      <w:rFonts w:ascii="宋体" w:hAnsi="宋体" w:cs="宋体"/>
      <w:kern w:val="0"/>
      <w:sz w:val="24"/>
    </w:rPr>
  </w:style>
  <w:style w:type="paragraph" w:styleId="af7">
    <w:name w:val="Balloon Text"/>
    <w:basedOn w:val="a0"/>
    <w:link w:val="Char3"/>
    <w:qFormat/>
    <w:rsid w:val="00B52C40"/>
    <w:rPr>
      <w:sz w:val="18"/>
      <w:szCs w:val="18"/>
    </w:rPr>
  </w:style>
  <w:style w:type="character" w:customStyle="1" w:styleId="Char3">
    <w:name w:val="批注框文本 Char"/>
    <w:basedOn w:val="a2"/>
    <w:link w:val="af7"/>
    <w:qFormat/>
    <w:rsid w:val="00B52C40"/>
    <w:rPr>
      <w:kern w:val="2"/>
      <w:sz w:val="18"/>
      <w:szCs w:val="18"/>
    </w:rPr>
  </w:style>
  <w:style w:type="character" w:styleId="af8">
    <w:name w:val="Placeholder Text"/>
    <w:basedOn w:val="a2"/>
    <w:uiPriority w:val="99"/>
    <w:semiHidden/>
    <w:rsid w:val="007A43FC"/>
    <w:rPr>
      <w:color w:val="808080"/>
    </w:rPr>
  </w:style>
  <w:style w:type="character" w:customStyle="1" w:styleId="3Char">
    <w:name w:val="标题 3 Char"/>
    <w:basedOn w:val="a2"/>
    <w:link w:val="3"/>
    <w:uiPriority w:val="9"/>
    <w:rsid w:val="006467CA"/>
    <w:rPr>
      <w:rFonts w:ascii="宋体" w:hAnsi="宋体" w:cs="宋体"/>
      <w:b/>
      <w:bCs/>
      <w:sz w:val="27"/>
      <w:szCs w:val="27"/>
    </w:rPr>
  </w:style>
  <w:style w:type="character" w:styleId="af9">
    <w:name w:val="Hyperlink"/>
    <w:basedOn w:val="a2"/>
    <w:uiPriority w:val="99"/>
    <w:unhideWhenUsed/>
    <w:qFormat/>
    <w:rsid w:val="006467CA"/>
    <w:rPr>
      <w:color w:val="0000FF"/>
      <w:u w:val="single"/>
    </w:rPr>
  </w:style>
  <w:style w:type="character" w:customStyle="1" w:styleId="apple-converted-space">
    <w:name w:val="apple-converted-space"/>
    <w:basedOn w:val="a2"/>
    <w:rsid w:val="006467CA"/>
  </w:style>
  <w:style w:type="character" w:styleId="afa">
    <w:name w:val="Emphasis"/>
    <w:basedOn w:val="a2"/>
    <w:uiPriority w:val="20"/>
    <w:qFormat/>
    <w:rsid w:val="006467CA"/>
    <w:rPr>
      <w:i/>
      <w:iCs/>
    </w:rPr>
  </w:style>
  <w:style w:type="character" w:customStyle="1" w:styleId="1Char">
    <w:name w:val="标题 1 Char"/>
    <w:basedOn w:val="a2"/>
    <w:link w:val="1"/>
    <w:qFormat/>
    <w:rsid w:val="00A00E10"/>
    <w:rPr>
      <w:rFonts w:eastAsiaTheme="minorEastAsia" w:hAnsiTheme="minorEastAsia"/>
      <w:sz w:val="24"/>
      <w:szCs w:val="24"/>
    </w:rPr>
  </w:style>
  <w:style w:type="character" w:customStyle="1" w:styleId="2Char">
    <w:name w:val="标题 2 Char"/>
    <w:basedOn w:val="a2"/>
    <w:link w:val="2"/>
    <w:qFormat/>
    <w:rsid w:val="00A00E10"/>
    <w:rPr>
      <w:rFonts w:eastAsia="黑体"/>
      <w:b/>
      <w:sz w:val="28"/>
    </w:rPr>
  </w:style>
  <w:style w:type="paragraph" w:customStyle="1" w:styleId="a1">
    <w:name w:val="章标题"/>
    <w:next w:val="a8"/>
    <w:qFormat/>
    <w:rsid w:val="00A00E10"/>
    <w:pPr>
      <w:spacing w:beforeLines="50" w:afterLines="50"/>
      <w:jc w:val="both"/>
      <w:outlineLvl w:val="1"/>
    </w:pPr>
    <w:rPr>
      <w:rFonts w:ascii="黑体" w:eastAsia="黑体"/>
    </w:rPr>
  </w:style>
  <w:style w:type="paragraph" w:customStyle="1" w:styleId="10">
    <w:name w:val="正文缩进1"/>
    <w:basedOn w:val="a0"/>
    <w:qFormat/>
    <w:rsid w:val="00A00E10"/>
    <w:pPr>
      <w:ind w:firstLine="420"/>
    </w:pPr>
    <w:rPr>
      <w:szCs w:val="20"/>
    </w:rPr>
  </w:style>
  <w:style w:type="paragraph" w:styleId="afb">
    <w:name w:val="annotation text"/>
    <w:basedOn w:val="a0"/>
    <w:link w:val="Char4"/>
    <w:qFormat/>
    <w:rsid w:val="00A00E10"/>
    <w:pPr>
      <w:jc w:val="left"/>
    </w:pPr>
  </w:style>
  <w:style w:type="character" w:customStyle="1" w:styleId="Char4">
    <w:name w:val="批注文字 Char"/>
    <w:basedOn w:val="a2"/>
    <w:link w:val="afb"/>
    <w:rsid w:val="00A00E10"/>
    <w:rPr>
      <w:kern w:val="2"/>
      <w:sz w:val="21"/>
      <w:szCs w:val="24"/>
    </w:rPr>
  </w:style>
  <w:style w:type="paragraph" w:styleId="afc">
    <w:name w:val="annotation subject"/>
    <w:basedOn w:val="afb"/>
    <w:next w:val="afb"/>
    <w:link w:val="Char5"/>
    <w:unhideWhenUsed/>
    <w:qFormat/>
    <w:rsid w:val="00A00E10"/>
    <w:rPr>
      <w:b/>
      <w:bCs/>
      <w:szCs w:val="20"/>
    </w:rPr>
  </w:style>
  <w:style w:type="character" w:customStyle="1" w:styleId="Char5">
    <w:name w:val="批注主题 Char"/>
    <w:basedOn w:val="Char4"/>
    <w:link w:val="afc"/>
    <w:rsid w:val="00A00E10"/>
    <w:rPr>
      <w:b/>
      <w:bCs/>
      <w:kern w:val="2"/>
      <w:sz w:val="21"/>
      <w:szCs w:val="24"/>
    </w:rPr>
  </w:style>
  <w:style w:type="paragraph" w:styleId="afd">
    <w:name w:val="Body Text"/>
    <w:basedOn w:val="a0"/>
    <w:link w:val="Char6"/>
    <w:qFormat/>
    <w:rsid w:val="00A00E10"/>
    <w:rPr>
      <w:b/>
      <w:kern w:val="0"/>
      <w:sz w:val="36"/>
      <w:szCs w:val="20"/>
    </w:rPr>
  </w:style>
  <w:style w:type="character" w:customStyle="1" w:styleId="Char6">
    <w:name w:val="正文文本 Char"/>
    <w:basedOn w:val="a2"/>
    <w:link w:val="afd"/>
    <w:qFormat/>
    <w:rsid w:val="00A00E10"/>
    <w:rPr>
      <w:b/>
      <w:sz w:val="36"/>
    </w:rPr>
  </w:style>
  <w:style w:type="paragraph" w:styleId="afe">
    <w:name w:val="Plain Text"/>
    <w:basedOn w:val="a0"/>
    <w:link w:val="Char7"/>
    <w:qFormat/>
    <w:rsid w:val="00A00E10"/>
    <w:rPr>
      <w:rFonts w:ascii="宋体" w:hAnsi="Courier New"/>
      <w:szCs w:val="20"/>
    </w:rPr>
  </w:style>
  <w:style w:type="character" w:customStyle="1" w:styleId="Char7">
    <w:name w:val="纯文本 Char"/>
    <w:basedOn w:val="a2"/>
    <w:link w:val="afe"/>
    <w:qFormat/>
    <w:rsid w:val="00A00E10"/>
    <w:rPr>
      <w:rFonts w:ascii="宋体" w:hAnsi="Courier New"/>
      <w:kern w:val="2"/>
      <w:sz w:val="21"/>
    </w:rPr>
  </w:style>
  <w:style w:type="paragraph" w:styleId="30">
    <w:name w:val="Body Text Indent 3"/>
    <w:basedOn w:val="a0"/>
    <w:link w:val="3Char0"/>
    <w:qFormat/>
    <w:rsid w:val="00A00E10"/>
    <w:pPr>
      <w:spacing w:line="400" w:lineRule="atLeast"/>
      <w:ind w:firstLine="480"/>
    </w:pPr>
    <w:rPr>
      <w:szCs w:val="20"/>
    </w:rPr>
  </w:style>
  <w:style w:type="character" w:customStyle="1" w:styleId="3Char0">
    <w:name w:val="正文文本缩进 3 Char"/>
    <w:basedOn w:val="a2"/>
    <w:link w:val="30"/>
    <w:rsid w:val="00A00E10"/>
    <w:rPr>
      <w:kern w:val="2"/>
      <w:sz w:val="21"/>
    </w:rPr>
  </w:style>
  <w:style w:type="character" w:styleId="aff">
    <w:name w:val="page number"/>
    <w:qFormat/>
    <w:rsid w:val="00A00E10"/>
    <w:rPr>
      <w:rFonts w:ascii="Times New Roman" w:eastAsia="宋体" w:hAnsi="Times New Roman"/>
      <w:sz w:val="18"/>
    </w:rPr>
  </w:style>
  <w:style w:type="character" w:styleId="aff0">
    <w:name w:val="annotation reference"/>
    <w:basedOn w:val="a2"/>
    <w:unhideWhenUsed/>
    <w:qFormat/>
    <w:rsid w:val="00A00E10"/>
    <w:rPr>
      <w:sz w:val="21"/>
      <w:szCs w:val="21"/>
    </w:rPr>
  </w:style>
  <w:style w:type="character" w:customStyle="1" w:styleId="font01">
    <w:name w:val="font01"/>
    <w:qFormat/>
    <w:rsid w:val="00A00E10"/>
    <w:rPr>
      <w:rFonts w:ascii="Times New Roman" w:hAnsi="Times New Roman" w:cs="Times New Roman" w:hint="default"/>
      <w:color w:val="000000"/>
      <w:sz w:val="20"/>
      <w:szCs w:val="20"/>
      <w:u w:val="none"/>
    </w:rPr>
  </w:style>
  <w:style w:type="character" w:customStyle="1" w:styleId="font41">
    <w:name w:val="font41"/>
    <w:qFormat/>
    <w:rsid w:val="00A00E10"/>
    <w:rPr>
      <w:rFonts w:ascii="Times New Roman" w:hAnsi="Times New Roman" w:cs="Times New Roman" w:hint="default"/>
      <w:color w:val="000000"/>
      <w:sz w:val="20"/>
      <w:szCs w:val="20"/>
      <w:u w:val="none"/>
    </w:rPr>
  </w:style>
  <w:style w:type="character" w:customStyle="1" w:styleId="font51">
    <w:name w:val="font51"/>
    <w:qFormat/>
    <w:rsid w:val="00A00E10"/>
    <w:rPr>
      <w:rFonts w:ascii="Times New Roman" w:hAnsi="Times New Roman" w:cs="Times New Roman" w:hint="default"/>
      <w:b/>
      <w:color w:val="000000"/>
      <w:sz w:val="20"/>
      <w:szCs w:val="20"/>
      <w:u w:val="none"/>
    </w:rPr>
  </w:style>
  <w:style w:type="character" w:customStyle="1" w:styleId="font21">
    <w:name w:val="font21"/>
    <w:qFormat/>
    <w:rsid w:val="00A00E10"/>
    <w:rPr>
      <w:rFonts w:ascii="Times New Roman" w:hAnsi="Times New Roman" w:cs="Times New Roman" w:hint="default"/>
      <w:color w:val="000000"/>
      <w:sz w:val="20"/>
      <w:szCs w:val="20"/>
      <w:u w:val="none"/>
    </w:rPr>
  </w:style>
  <w:style w:type="character" w:customStyle="1" w:styleId="font31">
    <w:name w:val="font31"/>
    <w:qFormat/>
    <w:rsid w:val="00A00E10"/>
    <w:rPr>
      <w:rFonts w:ascii="宋体" w:eastAsia="宋体" w:hAnsi="宋体" w:cs="宋体" w:hint="eastAsia"/>
      <w:color w:val="000000"/>
      <w:sz w:val="22"/>
      <w:szCs w:val="22"/>
      <w:u w:val="none"/>
    </w:rPr>
  </w:style>
  <w:style w:type="character" w:customStyle="1" w:styleId="12">
    <w:name w:val="占位符文本1"/>
    <w:qFormat/>
    <w:rsid w:val="00A00E10"/>
    <w:rPr>
      <w:color w:val="808080"/>
    </w:rPr>
  </w:style>
  <w:style w:type="character" w:customStyle="1" w:styleId="font11">
    <w:name w:val="font11"/>
    <w:qFormat/>
    <w:rsid w:val="00A00E10"/>
    <w:rPr>
      <w:rFonts w:ascii="宋体" w:eastAsia="宋体" w:hAnsi="宋体" w:cs="宋体" w:hint="eastAsia"/>
      <w:color w:val="000000"/>
      <w:sz w:val="22"/>
      <w:szCs w:val="22"/>
      <w:u w:val="none"/>
    </w:rPr>
  </w:style>
  <w:style w:type="character" w:customStyle="1" w:styleId="CharChar">
    <w:name w:val="纯文本 Char Char"/>
    <w:link w:val="13"/>
    <w:qFormat/>
    <w:rsid w:val="00A00E10"/>
    <w:rPr>
      <w:rFonts w:ascii="宋体" w:hAnsi="Courier New"/>
    </w:rPr>
  </w:style>
  <w:style w:type="paragraph" w:customStyle="1" w:styleId="13">
    <w:name w:val="纯文本1"/>
    <w:basedOn w:val="a0"/>
    <w:link w:val="CharChar"/>
    <w:qFormat/>
    <w:rsid w:val="00A00E10"/>
    <w:rPr>
      <w:rFonts w:ascii="宋体" w:hAnsi="Courier New"/>
      <w:kern w:val="0"/>
      <w:sz w:val="20"/>
      <w:szCs w:val="20"/>
    </w:rPr>
  </w:style>
  <w:style w:type="character" w:customStyle="1" w:styleId="Char10">
    <w:name w:val="段 Char1"/>
    <w:qFormat/>
    <w:rsid w:val="00A00E10"/>
    <w:rPr>
      <w:rFonts w:ascii="宋体"/>
      <w:lang w:val="en-US" w:eastAsia="zh-CN" w:bidi="ar-SA"/>
    </w:rPr>
  </w:style>
  <w:style w:type="paragraph" w:customStyle="1" w:styleId="aff1">
    <w:name w:val="五级条标题"/>
    <w:basedOn w:val="aff2"/>
    <w:next w:val="a8"/>
    <w:qFormat/>
    <w:rsid w:val="00A00E10"/>
    <w:pPr>
      <w:outlineLvl w:val="6"/>
    </w:pPr>
  </w:style>
  <w:style w:type="paragraph" w:customStyle="1" w:styleId="aff2">
    <w:name w:val="四级条标题"/>
    <w:basedOn w:val="aff3"/>
    <w:next w:val="a8"/>
    <w:qFormat/>
    <w:rsid w:val="00A00E10"/>
    <w:pPr>
      <w:spacing w:beforeLines="50" w:afterLines="50"/>
      <w:outlineLvl w:val="5"/>
    </w:pPr>
    <w:rPr>
      <w:rFonts w:ascii="黑体"/>
      <w:sz w:val="21"/>
      <w:szCs w:val="21"/>
    </w:rPr>
  </w:style>
  <w:style w:type="paragraph" w:customStyle="1" w:styleId="aff3">
    <w:name w:val="三级条标题"/>
    <w:basedOn w:val="aff4"/>
    <w:next w:val="a8"/>
    <w:qFormat/>
    <w:rsid w:val="00A00E10"/>
    <w:pPr>
      <w:outlineLvl w:val="4"/>
    </w:pPr>
  </w:style>
  <w:style w:type="paragraph" w:customStyle="1" w:styleId="aff4">
    <w:name w:val="二级条标题"/>
    <w:basedOn w:val="aff5"/>
    <w:next w:val="a8"/>
    <w:qFormat/>
    <w:rsid w:val="00A00E10"/>
    <w:pPr>
      <w:outlineLvl w:val="3"/>
    </w:pPr>
  </w:style>
  <w:style w:type="paragraph" w:customStyle="1" w:styleId="aff5">
    <w:name w:val="一级条标题"/>
    <w:next w:val="a8"/>
    <w:qFormat/>
    <w:rsid w:val="00A00E10"/>
    <w:pPr>
      <w:outlineLvl w:val="2"/>
    </w:pPr>
    <w:rPr>
      <w:rFonts w:eastAsia="黑体"/>
    </w:rPr>
  </w:style>
  <w:style w:type="paragraph" w:customStyle="1" w:styleId="aff6">
    <w:name w:val="标准书脚_奇数页"/>
    <w:qFormat/>
    <w:rsid w:val="00A00E10"/>
    <w:pPr>
      <w:spacing w:before="120"/>
      <w:ind w:right="198"/>
      <w:jc w:val="right"/>
    </w:pPr>
    <w:rPr>
      <w:rFonts w:ascii="宋体"/>
      <w:sz w:val="18"/>
      <w:szCs w:val="18"/>
    </w:rPr>
  </w:style>
  <w:style w:type="paragraph" w:customStyle="1" w:styleId="aff7">
    <w:name w:val="前言、引言标题"/>
    <w:next w:val="a0"/>
    <w:qFormat/>
    <w:rsid w:val="00A00E10"/>
    <w:pPr>
      <w:shd w:val="clear" w:color="FFFFFF" w:fill="FFFFFF"/>
      <w:spacing w:before="640" w:after="560"/>
      <w:jc w:val="center"/>
      <w:outlineLvl w:val="0"/>
    </w:pPr>
    <w:rPr>
      <w:rFonts w:ascii="黑体" w:eastAsia="黑体"/>
      <w:sz w:val="32"/>
    </w:rPr>
  </w:style>
  <w:style w:type="paragraph" w:customStyle="1" w:styleId="aff8">
    <w:name w:val="注×：（正文）"/>
    <w:qFormat/>
    <w:rsid w:val="00A00E10"/>
    <w:pPr>
      <w:ind w:left="811" w:hanging="448"/>
      <w:jc w:val="both"/>
    </w:pPr>
    <w:rPr>
      <w:rFonts w:ascii="宋体"/>
      <w:sz w:val="18"/>
      <w:szCs w:val="18"/>
    </w:rPr>
  </w:style>
  <w:style w:type="paragraph" w:customStyle="1" w:styleId="p18">
    <w:name w:val="p18"/>
    <w:qFormat/>
    <w:rsid w:val="00A00E10"/>
    <w:pPr>
      <w:ind w:firstLine="420"/>
    </w:pPr>
    <w:rPr>
      <w:rFonts w:ascii="宋体" w:hAnsi="宋体" w:cs="宋体"/>
      <w:szCs w:val="21"/>
    </w:rPr>
  </w:style>
  <w:style w:type="paragraph" w:customStyle="1" w:styleId="aff9">
    <w:name w:val="标准书眉_奇数页"/>
    <w:next w:val="a0"/>
    <w:qFormat/>
    <w:rsid w:val="00A00E10"/>
    <w:pPr>
      <w:tabs>
        <w:tab w:val="center" w:pos="4154"/>
        <w:tab w:val="right" w:pos="8306"/>
      </w:tabs>
      <w:spacing w:after="120"/>
      <w:jc w:val="right"/>
    </w:pPr>
    <w:rPr>
      <w:sz w:val="21"/>
    </w:rPr>
  </w:style>
  <w:style w:type="paragraph" w:customStyle="1" w:styleId="p0">
    <w:name w:val="p0"/>
    <w:basedOn w:val="a0"/>
    <w:qFormat/>
    <w:rsid w:val="00A00E10"/>
    <w:pPr>
      <w:widowControl/>
    </w:pPr>
    <w:rPr>
      <w:kern w:val="0"/>
      <w:szCs w:val="21"/>
    </w:rPr>
  </w:style>
  <w:style w:type="paragraph" w:customStyle="1" w:styleId="affa">
    <w:name w:val="正文表标题"/>
    <w:next w:val="a8"/>
    <w:qFormat/>
    <w:rsid w:val="00A00E10"/>
    <w:pPr>
      <w:jc w:val="center"/>
    </w:pPr>
    <w:rPr>
      <w:rFonts w:ascii="黑体" w:eastAsia="黑体"/>
    </w:rPr>
  </w:style>
  <w:style w:type="paragraph" w:customStyle="1" w:styleId="affb">
    <w:name w:val="图表脚注"/>
    <w:next w:val="a8"/>
    <w:qFormat/>
    <w:rsid w:val="00A00E10"/>
    <w:pPr>
      <w:jc w:val="both"/>
    </w:pPr>
    <w:rPr>
      <w:rFonts w:ascii="宋体"/>
      <w:sz w:val="18"/>
    </w:rPr>
  </w:style>
  <w:style w:type="paragraph" w:styleId="affc">
    <w:name w:val="List Paragraph"/>
    <w:basedOn w:val="a0"/>
    <w:qFormat/>
    <w:rsid w:val="00A00E10"/>
    <w:pPr>
      <w:ind w:firstLineChars="200" w:firstLine="420"/>
    </w:pPr>
    <w:rPr>
      <w:szCs w:val="20"/>
    </w:rPr>
  </w:style>
  <w:style w:type="paragraph" w:customStyle="1" w:styleId="affd">
    <w:name w:val="注：（正文）"/>
    <w:basedOn w:val="a"/>
    <w:next w:val="a8"/>
    <w:qFormat/>
    <w:rsid w:val="00A00E10"/>
  </w:style>
  <w:style w:type="paragraph" w:customStyle="1" w:styleId="a">
    <w:name w:val="注："/>
    <w:next w:val="a8"/>
    <w:qFormat/>
    <w:rsid w:val="00A00E10"/>
    <w:pPr>
      <w:widowControl w:val="0"/>
      <w:numPr>
        <w:numId w:val="12"/>
      </w:numPr>
      <w:autoSpaceDE w:val="0"/>
      <w:autoSpaceDN w:val="0"/>
      <w:jc w:val="both"/>
    </w:pPr>
    <w:rPr>
      <w:rFonts w:ascii="宋体" w:eastAsiaTheme="minorEastAsia" w:hAnsiTheme="minorHAnsi" w:cstheme="minorBidi"/>
      <w:sz w:val="18"/>
      <w:szCs w:val="18"/>
    </w:rPr>
  </w:style>
  <w:style w:type="paragraph" w:customStyle="1" w:styleId="affe">
    <w:name w:val="正文公式编号制表符"/>
    <w:basedOn w:val="a8"/>
    <w:next w:val="a8"/>
    <w:qFormat/>
    <w:rsid w:val="00A00E10"/>
    <w:pPr>
      <w:ind w:firstLineChars="0" w:firstLine="0"/>
    </w:pPr>
    <w:rPr>
      <w:rFonts w:eastAsiaTheme="minorEastAsia" w:hAnsiTheme="minorHAnsi" w:cstheme="minorBidi"/>
      <w:noProof w:val="0"/>
      <w:szCs w:val="22"/>
    </w:rPr>
  </w:style>
  <w:style w:type="character" w:customStyle="1" w:styleId="fontstyle01">
    <w:name w:val="fontstyle01"/>
    <w:basedOn w:val="a2"/>
    <w:qFormat/>
    <w:rsid w:val="00A00E10"/>
    <w:rPr>
      <w:rFonts w:ascii="Arial-BoldMT" w:hAnsi="Arial-BoldMT" w:hint="default"/>
      <w:b/>
      <w:bCs/>
      <w:color w:val="231F20"/>
      <w:sz w:val="18"/>
      <w:szCs w:val="18"/>
    </w:rPr>
  </w:style>
  <w:style w:type="paragraph" w:customStyle="1" w:styleId="21">
    <w:name w:val="纯文本2"/>
    <w:basedOn w:val="a0"/>
    <w:qFormat/>
    <w:rsid w:val="00A00E10"/>
    <w:rPr>
      <w:rFonts w:ascii="宋体" w:hAnsi="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459">
      <w:bodyDiv w:val="1"/>
      <w:marLeft w:val="0"/>
      <w:marRight w:val="0"/>
      <w:marTop w:val="0"/>
      <w:marBottom w:val="0"/>
      <w:divBdr>
        <w:top w:val="none" w:sz="0" w:space="0" w:color="auto"/>
        <w:left w:val="none" w:sz="0" w:space="0" w:color="auto"/>
        <w:bottom w:val="none" w:sz="0" w:space="0" w:color="auto"/>
        <w:right w:val="none" w:sz="0" w:space="0" w:color="auto"/>
      </w:divBdr>
    </w:div>
    <w:div w:id="157307866">
      <w:bodyDiv w:val="1"/>
      <w:marLeft w:val="0"/>
      <w:marRight w:val="0"/>
      <w:marTop w:val="0"/>
      <w:marBottom w:val="0"/>
      <w:divBdr>
        <w:top w:val="none" w:sz="0" w:space="0" w:color="auto"/>
        <w:left w:val="none" w:sz="0" w:space="0" w:color="auto"/>
        <w:bottom w:val="none" w:sz="0" w:space="0" w:color="auto"/>
        <w:right w:val="none" w:sz="0" w:space="0" w:color="auto"/>
      </w:divBdr>
    </w:div>
    <w:div w:id="222759019">
      <w:bodyDiv w:val="1"/>
      <w:marLeft w:val="0"/>
      <w:marRight w:val="0"/>
      <w:marTop w:val="0"/>
      <w:marBottom w:val="0"/>
      <w:divBdr>
        <w:top w:val="none" w:sz="0" w:space="0" w:color="auto"/>
        <w:left w:val="none" w:sz="0" w:space="0" w:color="auto"/>
        <w:bottom w:val="none" w:sz="0" w:space="0" w:color="auto"/>
        <w:right w:val="none" w:sz="0" w:space="0" w:color="auto"/>
      </w:divBdr>
    </w:div>
    <w:div w:id="264701136">
      <w:bodyDiv w:val="1"/>
      <w:marLeft w:val="0"/>
      <w:marRight w:val="0"/>
      <w:marTop w:val="0"/>
      <w:marBottom w:val="0"/>
      <w:divBdr>
        <w:top w:val="none" w:sz="0" w:space="0" w:color="auto"/>
        <w:left w:val="none" w:sz="0" w:space="0" w:color="auto"/>
        <w:bottom w:val="none" w:sz="0" w:space="0" w:color="auto"/>
        <w:right w:val="none" w:sz="0" w:space="0" w:color="auto"/>
      </w:divBdr>
    </w:div>
    <w:div w:id="275525646">
      <w:bodyDiv w:val="1"/>
      <w:marLeft w:val="0"/>
      <w:marRight w:val="0"/>
      <w:marTop w:val="0"/>
      <w:marBottom w:val="0"/>
      <w:divBdr>
        <w:top w:val="none" w:sz="0" w:space="0" w:color="auto"/>
        <w:left w:val="none" w:sz="0" w:space="0" w:color="auto"/>
        <w:bottom w:val="none" w:sz="0" w:space="0" w:color="auto"/>
        <w:right w:val="none" w:sz="0" w:space="0" w:color="auto"/>
      </w:divBdr>
    </w:div>
    <w:div w:id="358313982">
      <w:bodyDiv w:val="1"/>
      <w:marLeft w:val="0"/>
      <w:marRight w:val="0"/>
      <w:marTop w:val="0"/>
      <w:marBottom w:val="0"/>
      <w:divBdr>
        <w:top w:val="none" w:sz="0" w:space="0" w:color="auto"/>
        <w:left w:val="none" w:sz="0" w:space="0" w:color="auto"/>
        <w:bottom w:val="none" w:sz="0" w:space="0" w:color="auto"/>
        <w:right w:val="none" w:sz="0" w:space="0" w:color="auto"/>
      </w:divBdr>
    </w:div>
    <w:div w:id="380906845">
      <w:bodyDiv w:val="1"/>
      <w:marLeft w:val="0"/>
      <w:marRight w:val="0"/>
      <w:marTop w:val="0"/>
      <w:marBottom w:val="0"/>
      <w:divBdr>
        <w:top w:val="none" w:sz="0" w:space="0" w:color="auto"/>
        <w:left w:val="none" w:sz="0" w:space="0" w:color="auto"/>
        <w:bottom w:val="none" w:sz="0" w:space="0" w:color="auto"/>
        <w:right w:val="none" w:sz="0" w:space="0" w:color="auto"/>
      </w:divBdr>
    </w:div>
    <w:div w:id="555750105">
      <w:bodyDiv w:val="1"/>
      <w:marLeft w:val="0"/>
      <w:marRight w:val="0"/>
      <w:marTop w:val="0"/>
      <w:marBottom w:val="0"/>
      <w:divBdr>
        <w:top w:val="none" w:sz="0" w:space="0" w:color="auto"/>
        <w:left w:val="none" w:sz="0" w:space="0" w:color="auto"/>
        <w:bottom w:val="none" w:sz="0" w:space="0" w:color="auto"/>
        <w:right w:val="none" w:sz="0" w:space="0" w:color="auto"/>
      </w:divBdr>
    </w:div>
    <w:div w:id="650796214">
      <w:bodyDiv w:val="1"/>
      <w:marLeft w:val="0"/>
      <w:marRight w:val="0"/>
      <w:marTop w:val="0"/>
      <w:marBottom w:val="0"/>
      <w:divBdr>
        <w:top w:val="none" w:sz="0" w:space="0" w:color="auto"/>
        <w:left w:val="none" w:sz="0" w:space="0" w:color="auto"/>
        <w:bottom w:val="none" w:sz="0" w:space="0" w:color="auto"/>
        <w:right w:val="none" w:sz="0" w:space="0" w:color="auto"/>
      </w:divBdr>
    </w:div>
    <w:div w:id="817844930">
      <w:bodyDiv w:val="1"/>
      <w:marLeft w:val="0"/>
      <w:marRight w:val="0"/>
      <w:marTop w:val="0"/>
      <w:marBottom w:val="0"/>
      <w:divBdr>
        <w:top w:val="none" w:sz="0" w:space="0" w:color="auto"/>
        <w:left w:val="none" w:sz="0" w:space="0" w:color="auto"/>
        <w:bottom w:val="none" w:sz="0" w:space="0" w:color="auto"/>
        <w:right w:val="none" w:sz="0" w:space="0" w:color="auto"/>
      </w:divBdr>
    </w:div>
    <w:div w:id="999038472">
      <w:bodyDiv w:val="1"/>
      <w:marLeft w:val="0"/>
      <w:marRight w:val="0"/>
      <w:marTop w:val="0"/>
      <w:marBottom w:val="0"/>
      <w:divBdr>
        <w:top w:val="none" w:sz="0" w:space="0" w:color="auto"/>
        <w:left w:val="none" w:sz="0" w:space="0" w:color="auto"/>
        <w:bottom w:val="none" w:sz="0" w:space="0" w:color="auto"/>
        <w:right w:val="none" w:sz="0" w:space="0" w:color="auto"/>
      </w:divBdr>
    </w:div>
    <w:div w:id="1117407988">
      <w:bodyDiv w:val="1"/>
      <w:marLeft w:val="0"/>
      <w:marRight w:val="0"/>
      <w:marTop w:val="0"/>
      <w:marBottom w:val="0"/>
      <w:divBdr>
        <w:top w:val="none" w:sz="0" w:space="0" w:color="auto"/>
        <w:left w:val="none" w:sz="0" w:space="0" w:color="auto"/>
        <w:bottom w:val="none" w:sz="0" w:space="0" w:color="auto"/>
        <w:right w:val="none" w:sz="0" w:space="0" w:color="auto"/>
      </w:divBdr>
    </w:div>
    <w:div w:id="1138303820">
      <w:bodyDiv w:val="1"/>
      <w:marLeft w:val="0"/>
      <w:marRight w:val="0"/>
      <w:marTop w:val="0"/>
      <w:marBottom w:val="0"/>
      <w:divBdr>
        <w:top w:val="none" w:sz="0" w:space="0" w:color="auto"/>
        <w:left w:val="none" w:sz="0" w:space="0" w:color="auto"/>
        <w:bottom w:val="none" w:sz="0" w:space="0" w:color="auto"/>
        <w:right w:val="none" w:sz="0" w:space="0" w:color="auto"/>
      </w:divBdr>
    </w:div>
    <w:div w:id="1290043093">
      <w:bodyDiv w:val="1"/>
      <w:marLeft w:val="0"/>
      <w:marRight w:val="0"/>
      <w:marTop w:val="0"/>
      <w:marBottom w:val="0"/>
      <w:divBdr>
        <w:top w:val="none" w:sz="0" w:space="0" w:color="auto"/>
        <w:left w:val="none" w:sz="0" w:space="0" w:color="auto"/>
        <w:bottom w:val="none" w:sz="0" w:space="0" w:color="auto"/>
        <w:right w:val="none" w:sz="0" w:space="0" w:color="auto"/>
      </w:divBdr>
    </w:div>
    <w:div w:id="1462184610">
      <w:bodyDiv w:val="1"/>
      <w:marLeft w:val="0"/>
      <w:marRight w:val="0"/>
      <w:marTop w:val="0"/>
      <w:marBottom w:val="0"/>
      <w:divBdr>
        <w:top w:val="none" w:sz="0" w:space="0" w:color="auto"/>
        <w:left w:val="none" w:sz="0" w:space="0" w:color="auto"/>
        <w:bottom w:val="none" w:sz="0" w:space="0" w:color="auto"/>
        <w:right w:val="none" w:sz="0" w:space="0" w:color="auto"/>
      </w:divBdr>
    </w:div>
    <w:div w:id="1587227245">
      <w:bodyDiv w:val="1"/>
      <w:marLeft w:val="0"/>
      <w:marRight w:val="0"/>
      <w:marTop w:val="0"/>
      <w:marBottom w:val="0"/>
      <w:divBdr>
        <w:top w:val="none" w:sz="0" w:space="0" w:color="auto"/>
        <w:left w:val="none" w:sz="0" w:space="0" w:color="auto"/>
        <w:bottom w:val="none" w:sz="0" w:space="0" w:color="auto"/>
        <w:right w:val="none" w:sz="0" w:space="0" w:color="auto"/>
      </w:divBdr>
    </w:div>
    <w:div w:id="1610048022">
      <w:bodyDiv w:val="1"/>
      <w:marLeft w:val="0"/>
      <w:marRight w:val="0"/>
      <w:marTop w:val="0"/>
      <w:marBottom w:val="0"/>
      <w:divBdr>
        <w:top w:val="none" w:sz="0" w:space="0" w:color="auto"/>
        <w:left w:val="none" w:sz="0" w:space="0" w:color="auto"/>
        <w:bottom w:val="none" w:sz="0" w:space="0" w:color="auto"/>
        <w:right w:val="none" w:sz="0" w:space="0" w:color="auto"/>
      </w:divBdr>
    </w:div>
    <w:div w:id="1647053194">
      <w:bodyDiv w:val="1"/>
      <w:marLeft w:val="0"/>
      <w:marRight w:val="0"/>
      <w:marTop w:val="0"/>
      <w:marBottom w:val="0"/>
      <w:divBdr>
        <w:top w:val="none" w:sz="0" w:space="0" w:color="auto"/>
        <w:left w:val="none" w:sz="0" w:space="0" w:color="auto"/>
        <w:bottom w:val="none" w:sz="0" w:space="0" w:color="auto"/>
        <w:right w:val="none" w:sz="0" w:space="0" w:color="auto"/>
      </w:divBdr>
    </w:div>
    <w:div w:id="1896895156">
      <w:bodyDiv w:val="1"/>
      <w:marLeft w:val="0"/>
      <w:marRight w:val="0"/>
      <w:marTop w:val="0"/>
      <w:marBottom w:val="0"/>
      <w:divBdr>
        <w:top w:val="none" w:sz="0" w:space="0" w:color="auto"/>
        <w:left w:val="none" w:sz="0" w:space="0" w:color="auto"/>
        <w:bottom w:val="none" w:sz="0" w:space="0" w:color="auto"/>
        <w:right w:val="none" w:sz="0" w:space="0" w:color="auto"/>
      </w:divBdr>
    </w:div>
    <w:div w:id="19082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936E-A41D-4DAA-A8D0-08E1480E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2975</TotalTime>
  <Pages>15</Pages>
  <Words>1713</Words>
  <Characters>9766</Characters>
  <Application>Microsoft Office Word</Application>
  <DocSecurity>0</DocSecurity>
  <Lines>81</Lines>
  <Paragraphs>22</Paragraphs>
  <ScaleCrop>false</ScaleCrop>
  <Company>china</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贾  铮</cp:lastModifiedBy>
  <cp:revision>12</cp:revision>
  <cp:lastPrinted>2019-11-18T10:55:00Z</cp:lastPrinted>
  <dcterms:created xsi:type="dcterms:W3CDTF">2019-11-17T02:48:00Z</dcterms:created>
  <dcterms:modified xsi:type="dcterms:W3CDTF">2019-11-23T14:14:00Z</dcterms:modified>
</cp:coreProperties>
</file>