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6"/>
        <w:spacing w:line="360" w:lineRule="auto"/>
      </w:pPr>
      <w:bookmarkStart w:id="0" w:name="SectionMark0"/>
    </w:p>
    <w:p>
      <w:pPr>
        <w:pStyle w:val="126"/>
        <w:spacing w:line="360" w:lineRule="auto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0" w:footer="0" w:gutter="0"/>
          <w:pgNumType w:start="1"/>
          <w:cols w:space="720" w:num="1"/>
          <w:titlePg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9059545</wp:posOffset>
                </wp:positionV>
                <wp:extent cx="654050" cy="495300"/>
                <wp:effectExtent l="1905" t="1270" r="127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37.75pt;margin-top:713.35pt;height:39pt;width:51.5pt;z-index:251662336;mso-width-relative:page;mso-height-relative:page;" fillcolor="#FFFFFF" filled="t" stroked="f" coordsize="21600,21600" o:gfxdata="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R35fdkAAAANAQAADwAAAAAAAAAB&#10;ACAAAAAiAAAAZHJzL2Rvd25yZXYueG1sUEsBAhQAFAAAAAgAh07iQDw8BBcPAgAA8AMAAA4AAAAA&#10;AAAAAQAgAAAAKAEAAGRycy9lMm9Eb2MueG1sUEsFBgAAAAAGAAYAWQEAAK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3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2575560</wp:posOffset>
                </wp:positionV>
                <wp:extent cx="6121400" cy="0"/>
                <wp:effectExtent l="0" t="0" r="31750" b="19050"/>
                <wp:wrapNone/>
                <wp:docPr id="1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202.8pt;height:0pt;width:482pt;z-index:251659264;mso-width-relative:page;mso-height-relative:page;" filled="f" stroked="t" coordsize="21600,21600" o:gfxdata="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iG1Mg&#10;1QAAAAgBAAAPAAAAAAAAAAEAIAAAACIAAABkcnMvZG93bnJldi54bWxQSwECFAAUAAAACACHTuJA&#10;xA7fhOsBAAC9AwAADgAAAAAAAAABACAAAAAkAQAAZHJzL2Uyb0RvYy54bWxQSwUGAAAAAAYABgBZ&#10;AQAAgQ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8663305</wp:posOffset>
                </wp:positionV>
                <wp:extent cx="6121400" cy="0"/>
                <wp:effectExtent l="0" t="0" r="31750" b="19050"/>
                <wp:wrapNone/>
                <wp:docPr id="1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682.15pt;height:0pt;width:482pt;z-index:251661312;mso-width-relative:page;mso-height-relative:page;" filled="f" stroked="t" coordsize="21600,21600" o:gfxdata="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ej/y/U&#10;AAAACgEAAA8AAAAAAAAAAQAgAAAAIgAAAGRycy9kb3ducmV2LnhtbFBLAQIUABQAAAAIAIdO4kCb&#10;+74k6wEAAL0DAAAOAAAAAAAAAAEAIAAAACMBAABkcnMvZTJvRG9jLnhtbFBLBQYAAAAABgAGAFkB&#10;AACA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52096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6350" b="3810"/>
            <wp:wrapNone/>
            <wp:docPr id="10" name="HBPicture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BPicture" descr="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9138285</wp:posOffset>
                </wp:positionV>
                <wp:extent cx="5428615" cy="693420"/>
                <wp:effectExtent l="0" t="1905" r="0" b="0"/>
                <wp:wrapNone/>
                <wp:docPr id="9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861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9"/>
                              <w:rPr>
                                <w:rStyle w:val="72"/>
                              </w:rPr>
                            </w:pPr>
                            <w:r>
                              <w:rPr>
                                <w:rFonts w:hint="eastAsia"/>
                                <w:spacing w:val="60"/>
                                <w:w w:val="100"/>
                                <w:szCs w:val="36"/>
                                <w:fitText w:val="4693" w:id="0"/>
                              </w:rPr>
                              <w:t>国家市场监督管理总</w:t>
                            </w:r>
                            <w:r>
                              <w:rPr>
                                <w:rFonts w:hint="eastAsia"/>
                                <w:spacing w:val="0"/>
                                <w:w w:val="100"/>
                                <w:szCs w:val="36"/>
                                <w:fitText w:val="4693" w:id="0"/>
                              </w:rPr>
                              <w:t>局</w:t>
                            </w:r>
                          </w:p>
                          <w:p>
                            <w:pPr>
                              <w:pStyle w:val="71"/>
                              <w:ind w:firstLine="0" w:firstLineChars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20"/>
                                <w:sz w:val="36"/>
                                <w:szCs w:val="36"/>
                              </w:rPr>
                              <w:t>中国国家标准化管理委员会</w:t>
                            </w:r>
                          </w:p>
                          <w:p>
                            <w:pPr>
                              <w:pStyle w:val="71"/>
                              <w:ind w:firstLine="883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>
                            <w:pPr>
                              <w:pStyle w:val="71"/>
                              <w:ind w:firstLine="883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>
                            <w:pPr>
                              <w:pStyle w:val="71"/>
                              <w:ind w:firstLine="883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>
                            <w:pPr>
                              <w:pStyle w:val="71"/>
                              <w:ind w:firstLine="883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>
                            <w:pPr>
                              <w:pStyle w:val="71"/>
                              <w:ind w:firstLine="883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>
                            <w:pPr>
                              <w:pStyle w:val="71"/>
                              <w:ind w:firstLine="883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>
                            <w:pPr>
                              <w:pStyle w:val="71"/>
                              <w:ind w:firstLine="883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>
                            <w:pPr>
                              <w:pStyle w:val="71"/>
                              <w:ind w:firstLine="883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>
                            <w:pPr>
                              <w:pStyle w:val="71"/>
                              <w:ind w:firstLine="420"/>
                            </w:pPr>
                          </w:p>
                          <w:p>
                            <w:pPr>
                              <w:pStyle w:val="71"/>
                              <w:ind w:firstLine="4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0pt;margin-top:719.55pt;height:54.6pt;width:427.45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+QhxtkAAAAKAQAADwAAAAAAAAABACAAAAAiAAAAZHJzL2Rvd25yZXYueG1s&#10;UEsBAhQAFAAAAAgAh07iQPFlPqz3AQAA3QMAAA4AAAAAAAAAAQAgAAAAKA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9"/>
                        <w:rPr>
                          <w:rStyle w:val="72"/>
                        </w:rPr>
                      </w:pPr>
                      <w:r>
                        <w:rPr>
                          <w:rFonts w:hint="eastAsia"/>
                          <w:spacing w:val="60"/>
                          <w:w w:val="100"/>
                          <w:szCs w:val="36"/>
                          <w:fitText w:val="4693" w:id="1"/>
                        </w:rPr>
                        <w:t>国家市场监督管理总</w:t>
                      </w:r>
                      <w:r>
                        <w:rPr>
                          <w:rFonts w:hint="eastAsia"/>
                          <w:spacing w:val="0"/>
                          <w:w w:val="100"/>
                          <w:szCs w:val="36"/>
                          <w:fitText w:val="4693" w:id="1"/>
                        </w:rPr>
                        <w:t>局</w:t>
                      </w:r>
                    </w:p>
                    <w:p>
                      <w:pPr>
                        <w:pStyle w:val="71"/>
                        <w:ind w:firstLine="0" w:firstLineChars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pacing w:val="20"/>
                          <w:sz w:val="36"/>
                          <w:szCs w:val="36"/>
                        </w:rPr>
                        <w:t>中国国家标准化管理委员会</w:t>
                      </w:r>
                    </w:p>
                    <w:p>
                      <w:pPr>
                        <w:pStyle w:val="71"/>
                        <w:ind w:firstLine="883"/>
                        <w:rPr>
                          <w:b/>
                          <w:bCs/>
                          <w:sz w:val="44"/>
                        </w:rPr>
                      </w:pPr>
                    </w:p>
                    <w:p>
                      <w:pPr>
                        <w:pStyle w:val="71"/>
                        <w:ind w:firstLine="883"/>
                        <w:rPr>
                          <w:b/>
                          <w:bCs/>
                          <w:sz w:val="44"/>
                        </w:rPr>
                      </w:pPr>
                    </w:p>
                    <w:p>
                      <w:pPr>
                        <w:pStyle w:val="71"/>
                        <w:ind w:firstLine="883"/>
                        <w:rPr>
                          <w:b/>
                          <w:bCs/>
                          <w:sz w:val="44"/>
                        </w:rPr>
                      </w:pPr>
                    </w:p>
                    <w:p>
                      <w:pPr>
                        <w:pStyle w:val="71"/>
                        <w:ind w:firstLine="883"/>
                        <w:rPr>
                          <w:b/>
                          <w:bCs/>
                          <w:sz w:val="44"/>
                        </w:rPr>
                      </w:pPr>
                    </w:p>
                    <w:p>
                      <w:pPr>
                        <w:pStyle w:val="71"/>
                        <w:ind w:firstLine="883"/>
                        <w:rPr>
                          <w:b/>
                          <w:bCs/>
                          <w:sz w:val="44"/>
                        </w:rPr>
                      </w:pPr>
                    </w:p>
                    <w:p>
                      <w:pPr>
                        <w:pStyle w:val="71"/>
                        <w:ind w:firstLine="883"/>
                        <w:rPr>
                          <w:b/>
                          <w:bCs/>
                          <w:sz w:val="44"/>
                        </w:rPr>
                      </w:pPr>
                    </w:p>
                    <w:p>
                      <w:pPr>
                        <w:pStyle w:val="71"/>
                        <w:ind w:firstLine="883"/>
                        <w:rPr>
                          <w:b/>
                          <w:bCs/>
                          <w:sz w:val="44"/>
                        </w:rPr>
                      </w:pPr>
                    </w:p>
                    <w:p>
                      <w:pPr>
                        <w:pStyle w:val="71"/>
                        <w:ind w:firstLine="883"/>
                        <w:rPr>
                          <w:b/>
                          <w:bCs/>
                          <w:sz w:val="44"/>
                        </w:rPr>
                      </w:pPr>
                    </w:p>
                    <w:p>
                      <w:pPr>
                        <w:pStyle w:val="71"/>
                        <w:ind w:firstLine="420"/>
                      </w:pPr>
                    </w:p>
                    <w:p>
                      <w:pPr>
                        <w:pStyle w:val="71"/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4120515</wp:posOffset>
                </wp:positionH>
                <wp:positionV relativeFrom="margin">
                  <wp:posOffset>8415020</wp:posOffset>
                </wp:positionV>
                <wp:extent cx="1981835" cy="455930"/>
                <wp:effectExtent l="1270" t="2540" r="0" b="0"/>
                <wp:wrapNone/>
                <wp:docPr id="8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4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324.45pt;margin-top:662.6pt;height:35.9pt;width:156.05pt;mso-position-horizontal-relative:margin;mso-position-vertical-relative:margin;z-index:251657216;mso-width-relative:page;mso-height-relative:page;" fillcolor="#FFFFFF" filled="t" stroked="f" coordsize="21600,21600" o:gfxdata="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3EyXz2gAAAA0BAAAPAAAAAAAAAAEAIAAAACIAAABkcnMvZG93bnJldi54bWxQ&#10;SwECFAAUAAAACACHTuJAh2uHUvUBAADd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4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65405</wp:posOffset>
                </wp:positionH>
                <wp:positionV relativeFrom="margin">
                  <wp:posOffset>8460105</wp:posOffset>
                </wp:positionV>
                <wp:extent cx="2092960" cy="410845"/>
                <wp:effectExtent l="3810" t="0" r="0" b="0"/>
                <wp:wrapNone/>
                <wp:docPr id="7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5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5.15pt;margin-top:666.15pt;height:32.35pt;width:164.8pt;mso-position-horizontal-relative:margin;mso-position-vertical-relative:margin;z-index:251658240;mso-width-relative:page;mso-height-relative:page;" fillcolor="#FFFFFF" filled="t" stroked="f" coordsize="21600,21600" o:gfxdata="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n+UIPZAAAADAEAAA8AAAAAAAAAAQAgAAAAIgAAAGRycy9kb3ducmV2LnhtbFBL&#10;AQIUABQAAAAIAIdO4kDzUSbw9QEAAN0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5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3778885</wp:posOffset>
                </wp:positionV>
                <wp:extent cx="6121400" cy="4681220"/>
                <wp:effectExtent l="0" t="0" r="0" b="0"/>
                <wp:wrapNone/>
                <wp:docPr id="6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黑体" w:hAnsi="黑体" w:eastAsia="黑体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52"/>
                                <w:szCs w:val="52"/>
                              </w:rPr>
                              <w:t>饲料中游离棉酚的测定 分光光度法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黑体" w:hAnsi="黑体" w:eastAsia="黑体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bCs/>
                                <w:sz w:val="28"/>
                              </w:rPr>
                              <w:t>Determination of free gossypol in feeds—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黑体" w:hAnsi="黑体" w:eastAsia="黑体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bCs/>
                                <w:sz w:val="28"/>
                              </w:rPr>
                              <w:t>Spectrophotometric method</w:t>
                            </w:r>
                          </w:p>
                          <w:p>
                            <w:pPr>
                              <w:pStyle w:val="78"/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8"/>
                              </w:rPr>
                              <w:t>（送审稿）</w:t>
                            </w:r>
                          </w:p>
                          <w:p>
                            <w:pPr>
                              <w:pStyle w:val="9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0pt;margin-top:297.55pt;height:368.6pt;width:482pt;mso-position-horizontal-relative:margin;mso-position-vertical-relative:margin;z-index:251656192;mso-width-relative:page;mso-height-relative:page;" fillcolor="#FFFFFF" filled="t" stroked="f" coordsize="21600,21600" o:gfxdata="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U3o3vZAAAACQEAAA8AAAAAAAAAAQAgAAAAIgAAAGRycy9kb3ducmV2LnhtbFBL&#10;AQIUABQAAAAIAIdO4kAINQZa9QEAAN4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ascii="黑体" w:hAnsi="黑体" w:eastAsia="黑体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52"/>
                          <w:szCs w:val="52"/>
                        </w:rPr>
                        <w:t>饲料中游离棉酚的测定 分光光度法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黑体" w:hAnsi="黑体" w:eastAsia="黑体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黑体" w:hAnsi="黑体" w:eastAsia="黑体"/>
                          <w:b/>
                          <w:bCs/>
                          <w:sz w:val="28"/>
                        </w:rPr>
                        <w:t>Determination of free gossypol in feeds—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黑体" w:hAnsi="黑体" w:eastAsia="黑体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黑体" w:hAnsi="黑体" w:eastAsia="黑体"/>
                          <w:b/>
                          <w:bCs/>
                          <w:sz w:val="28"/>
                        </w:rPr>
                        <w:t>Spectrophotometric method</w:t>
                      </w:r>
                    </w:p>
                    <w:p>
                      <w:pPr>
                        <w:pStyle w:val="78"/>
                        <w:rPr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Cs/>
                          <w:sz w:val="28"/>
                        </w:rPr>
                        <w:t>（送审稿）</w:t>
                      </w:r>
                    </w:p>
                    <w:p>
                      <w:pPr>
                        <w:pStyle w:val="9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1624330</wp:posOffset>
                </wp:positionV>
                <wp:extent cx="5802630" cy="993775"/>
                <wp:effectExtent l="0" t="0" r="7620" b="0"/>
                <wp:wrapNone/>
                <wp:docPr id="5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4"/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t xml:space="preserve">                                       </w:t>
                            </w:r>
                            <w:r>
                              <w:rPr>
                                <w:rFonts w:ascii="黑体" w:hAnsi="黑体" w:eastAsia="黑体"/>
                              </w:rPr>
                              <w:t xml:space="preserve">GB/T </w:t>
                            </w:r>
                            <w:r>
                              <w:rPr>
                                <w:rFonts w:hint="eastAsia" w:ascii="黑体" w:hAnsi="黑体" w:eastAsia="黑体"/>
                              </w:rPr>
                              <w:t>1</w:t>
                            </w:r>
                            <w:r>
                              <w:rPr>
                                <w:rFonts w:ascii="黑体" w:hAnsi="黑体" w:eastAsia="黑体"/>
                              </w:rPr>
                              <w:t>3086</w:t>
                            </w:r>
                            <w:r>
                              <w:rPr>
                                <w:rFonts w:hint="eastAsia" w:ascii="黑体" w:hAnsi="黑体" w:eastAsia="黑体"/>
                              </w:rPr>
                              <w:t>-××××</w:t>
                            </w:r>
                          </w:p>
                          <w:p>
                            <w:pPr>
                              <w:pStyle w:val="104"/>
                              <w:spacing w:befor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t xml:space="preserve">                                           </w:t>
                            </w:r>
                            <w:r>
                              <w:rPr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代替</w:t>
                            </w:r>
                            <w:r>
                              <w:rPr>
                                <w:sz w:val="21"/>
                              </w:rPr>
                              <w:t xml:space="preserve">GB/T 13086-1991 </w:t>
                            </w:r>
                          </w:p>
                          <w:p>
                            <w:pPr>
                              <w:pStyle w:val="104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3" o:spid="_x0000_s1026" o:spt="202" type="#_x0000_t202" style="position:absolute;left:0pt;margin-left:0pt;margin-top:127.9pt;height:78.25pt;width:456.9pt;mso-position-horizontal-relative:margin;mso-position-vertical-relative:margin;z-index:251655168;mso-width-relative:page;mso-height-relative:page;" fillcolor="#FFFFFF" filled="t" stroked="f" coordsize="21600,21600" o:gfxdata="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6aDpGdcAAAAIAQAADwAAAAAAAAABACAAAAAiAAAAZHJzL2Rvd25yZXYueG1sUEsB&#10;AhQAFAAAAAgAh07iQAmMgnj2AQAA3QMAAA4AAAAAAAAAAQAgAAAAJg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4"/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t xml:space="preserve">                                       </w:t>
                      </w:r>
                      <w:r>
                        <w:rPr>
                          <w:rFonts w:ascii="黑体" w:hAnsi="黑体" w:eastAsia="黑体"/>
                        </w:rPr>
                        <w:t xml:space="preserve">GB/T </w:t>
                      </w:r>
                      <w:r>
                        <w:rPr>
                          <w:rFonts w:hint="eastAsia" w:ascii="黑体" w:hAnsi="黑体" w:eastAsia="黑体"/>
                        </w:rPr>
                        <w:t>1</w:t>
                      </w:r>
                      <w:r>
                        <w:rPr>
                          <w:rFonts w:ascii="黑体" w:hAnsi="黑体" w:eastAsia="黑体"/>
                        </w:rPr>
                        <w:t>3086</w:t>
                      </w:r>
                      <w:r>
                        <w:rPr>
                          <w:rFonts w:hint="eastAsia" w:ascii="黑体" w:hAnsi="黑体" w:eastAsia="黑体"/>
                        </w:rPr>
                        <w:t>-××××</w:t>
                      </w:r>
                    </w:p>
                    <w:p>
                      <w:pPr>
                        <w:pStyle w:val="104"/>
                        <w:spacing w:before="0"/>
                        <w:jc w:val="center"/>
                        <w:rPr>
                          <w:sz w:val="21"/>
                        </w:rPr>
                      </w:pPr>
                      <w:r>
                        <w:t xml:space="preserve">                                           </w:t>
                      </w:r>
                      <w:r>
                        <w:rPr>
                          <w:sz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1"/>
                        </w:rPr>
                        <w:t>代替</w:t>
                      </w:r>
                      <w:r>
                        <w:rPr>
                          <w:sz w:val="21"/>
                        </w:rPr>
                        <w:t xml:space="preserve">GB/T 13086-1991 </w:t>
                      </w:r>
                    </w:p>
                    <w:p>
                      <w:pPr>
                        <w:pStyle w:val="104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1010920</wp:posOffset>
                </wp:positionV>
                <wp:extent cx="6120130" cy="600075"/>
                <wp:effectExtent l="0" t="0" r="0" b="9525"/>
                <wp:wrapNone/>
                <wp:docPr id="4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00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8"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top:79.6pt;height:47.25pt;width:481.9pt;mso-position-horizontal:right;mso-position-horizontal-relative:margin;mso-position-vertical-relative:margin;z-index:251654144;mso-width-relative:page;mso-height-relative:page;" fillcolor="#FFFFFF" filled="t" stroked="f" coordsize="21600,21600" o:gfxdata="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pTloDYAAAACAEAAA8AAAAAAAAAAQAgAAAAIgAAAGRycy9kb3ducmV2LnhtbFBLAQIU&#10;ABQAAAAIAIdO4kAdl4gR8wEAAN0DAAAOAAAAAAAAAAEAIAAAACcBAABkcnMvZTJvRG9jLnhtbFBL&#10;BQYAAAAABgAGAFkBAACM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8"/>
                        <w:spacing w:line="240" w:lineRule="auto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1" name="fm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1"/>
                            </w:pPr>
                            <w:r>
                              <w:t>ICS 65.120</w:t>
                            </w:r>
                          </w:p>
                          <w:p>
                            <w:pPr>
                              <w:pStyle w:val="101"/>
                            </w:pPr>
                            <w:r>
                              <w:t>B46</w:t>
                            </w:r>
                          </w:p>
                          <w:p>
                            <w:pPr>
                              <w:pStyle w:val="1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1" o:spid="_x0000_s1026" o:spt="202" type="#_x0000_t202" style="position:absolute;left:0pt;margin-left:0pt;margin-top:0pt;height:51.8pt;width:200pt;mso-position-horizontal-relative:margin;mso-position-vertical-relative:margin;z-index:251653120;mso-width-relative:page;mso-height-relative:page;" fillcolor="#FFFFFF" filled="t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F7Mvg0wAAAAUBAAAPAAAAAAAAAAEAIAAAACIAAABkcnMvZG93bnJldi54bWxQSwECFAAUAAAA&#10;CACHTuJAsJsvmvMBAADdAwAADgAAAAAAAAABACAAAAAiAQAAZHJzL2Uyb0RvYy54bWxQSwUGAAAA&#10;AAYABgBZAQAAh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1"/>
                      </w:pPr>
                      <w:r>
                        <w:t>ICS 65.120</w:t>
                      </w:r>
                    </w:p>
                    <w:p>
                      <w:pPr>
                        <w:pStyle w:val="101"/>
                      </w:pPr>
                      <w:r>
                        <w:t>B46</w:t>
                      </w:r>
                    </w:p>
                    <w:p>
                      <w:pPr>
                        <w:pStyle w:val="10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pStyle w:val="125"/>
        <w:spacing w:line="360" w:lineRule="auto"/>
        <w:ind w:firstLine="4160" w:firstLineChars="1300"/>
        <w:jc w:val="both"/>
        <w:rPr>
          <w:rFonts w:ascii="Times New Roman"/>
        </w:rPr>
      </w:pPr>
      <w:bookmarkStart w:id="1" w:name="SectionMark4"/>
      <w:r>
        <w:rPr>
          <w:rFonts w:ascii="Times New Roman"/>
        </w:rPr>
        <w:t>前   言</w:t>
      </w:r>
    </w:p>
    <w:p>
      <w:pPr>
        <w:pStyle w:val="71"/>
        <w:spacing w:line="400" w:lineRule="exact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本标准按照</w:t>
      </w:r>
      <w:r>
        <w:rPr>
          <w:rFonts w:hint="eastAsia" w:ascii="Times New Roman"/>
          <w:szCs w:val="21"/>
          <w:lang w:val="en-US" w:eastAsia="zh-CN"/>
        </w:rPr>
        <w:t xml:space="preserve"> </w:t>
      </w:r>
      <w:r>
        <w:rPr>
          <w:rFonts w:ascii="Times New Roman"/>
          <w:szCs w:val="21"/>
        </w:rPr>
        <w:t>GB/T 1.1-2009</w:t>
      </w:r>
      <w:r>
        <w:rPr>
          <w:rFonts w:hint="eastAsia" w:ascii="Times New Roman"/>
          <w:szCs w:val="21"/>
          <w:lang w:val="en-US" w:eastAsia="zh-CN"/>
        </w:rPr>
        <w:t xml:space="preserve"> </w:t>
      </w:r>
      <w:r>
        <w:rPr>
          <w:rFonts w:ascii="Times New Roman"/>
          <w:szCs w:val="21"/>
        </w:rPr>
        <w:t>给出的规则起草。</w:t>
      </w:r>
    </w:p>
    <w:p>
      <w:pPr>
        <w:pStyle w:val="71"/>
        <w:spacing w:line="400" w:lineRule="exact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本标准代替</w:t>
      </w:r>
      <w:r>
        <w:rPr>
          <w:rFonts w:hint="eastAsia" w:ascii="Times New Roman"/>
          <w:szCs w:val="21"/>
          <w:lang w:val="en-US" w:eastAsia="zh-CN"/>
        </w:rPr>
        <w:t xml:space="preserve"> </w:t>
      </w:r>
      <w:r>
        <w:rPr>
          <w:rFonts w:ascii="Times New Roman"/>
          <w:szCs w:val="21"/>
        </w:rPr>
        <w:t>GB/T 13086-1991《饲料中游离棉酚的测定方法》。</w:t>
      </w:r>
    </w:p>
    <w:p>
      <w:pPr>
        <w:pStyle w:val="71"/>
        <w:spacing w:line="400" w:lineRule="exact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本标准与</w:t>
      </w:r>
      <w:r>
        <w:rPr>
          <w:rFonts w:hint="eastAsia" w:ascii="Times New Roman"/>
          <w:szCs w:val="21"/>
          <w:lang w:val="en-US" w:eastAsia="zh-CN"/>
        </w:rPr>
        <w:t xml:space="preserve"> </w:t>
      </w:r>
      <w:r>
        <w:rPr>
          <w:rFonts w:ascii="Times New Roman"/>
          <w:szCs w:val="21"/>
        </w:rPr>
        <w:t>GB/T 13086-1991</w:t>
      </w:r>
      <w:r>
        <w:rPr>
          <w:rFonts w:hint="eastAsia" w:ascii="Times New Roman"/>
          <w:szCs w:val="21"/>
          <w:lang w:val="en-US" w:eastAsia="zh-CN"/>
        </w:rPr>
        <w:t xml:space="preserve"> </w:t>
      </w:r>
      <w:r>
        <w:rPr>
          <w:rFonts w:ascii="Times New Roman"/>
          <w:szCs w:val="21"/>
        </w:rPr>
        <w:t>相比，除编辑性修改外，主要技术差异如下：</w:t>
      </w:r>
    </w:p>
    <w:p>
      <w:pPr>
        <w:pStyle w:val="71"/>
        <w:spacing w:line="400" w:lineRule="exact"/>
        <w:ind w:firstLine="420"/>
        <w:rPr>
          <w:rFonts w:hint="eastAsia" w:ascii="Times New Roman" w:eastAsia="宋体"/>
          <w:szCs w:val="21"/>
          <w:lang w:eastAsia="zh-CN"/>
        </w:rPr>
      </w:pPr>
      <w:r>
        <w:rPr>
          <w:rFonts w:ascii="Times New Roman"/>
          <w:szCs w:val="21"/>
        </w:rPr>
        <w:t>──</w:t>
      </w:r>
      <w:r>
        <w:rPr>
          <w:rFonts w:hint="eastAsia" w:ascii="Times New Roman"/>
          <w:szCs w:val="21"/>
          <w:lang w:val="en-US" w:eastAsia="zh-CN"/>
        </w:rPr>
        <w:t xml:space="preserve"> </w:t>
      </w:r>
      <w:r>
        <w:rPr>
          <w:rFonts w:hint="eastAsia" w:ascii="Times New Roman"/>
          <w:szCs w:val="21"/>
        </w:rPr>
        <w:t>适用</w:t>
      </w:r>
      <w:r>
        <w:rPr>
          <w:rFonts w:ascii="Times New Roman"/>
          <w:szCs w:val="21"/>
        </w:rPr>
        <w:t>范围修改为</w:t>
      </w:r>
      <w:r>
        <w:rPr>
          <w:rFonts w:asciiTheme="minorEastAsia" w:hAnsiTheme="minorEastAsia" w:eastAsiaTheme="minorEastAsia"/>
          <w:szCs w:val="21"/>
        </w:rPr>
        <w:t>“</w:t>
      </w:r>
      <w:r>
        <w:rPr>
          <w:rFonts w:ascii="Times New Roman"/>
        </w:rPr>
        <w:t>棉籽</w:t>
      </w:r>
      <w:r>
        <w:rPr>
          <w:rFonts w:hint="eastAsia" w:ascii="Times New Roman"/>
        </w:rPr>
        <w:t>、棉籽蛋白、其他棉籽加工产品和含有这些物质的</w:t>
      </w:r>
      <w:r>
        <w:rPr>
          <w:rFonts w:ascii="Times New Roman"/>
        </w:rPr>
        <w:t>配合饲料、精料补充料中</w:t>
      </w:r>
      <w:r>
        <w:rPr>
          <w:rFonts w:ascii="Times New Roman"/>
          <w:szCs w:val="21"/>
        </w:rPr>
        <w:t>游离棉酚的测定</w:t>
      </w:r>
      <w:r>
        <w:rPr>
          <w:rFonts w:asciiTheme="minorEastAsia" w:hAnsiTheme="minorEastAsia" w:eastAsiaTheme="minorEastAsia"/>
          <w:szCs w:val="21"/>
        </w:rPr>
        <w:t>”</w:t>
      </w:r>
      <w:r>
        <w:rPr>
          <w:rFonts w:ascii="Times New Roman"/>
          <w:szCs w:val="21"/>
        </w:rPr>
        <w:t>（见1，1991年版的1）</w:t>
      </w:r>
      <w:r>
        <w:rPr>
          <w:rFonts w:hint="eastAsia" w:ascii="Times New Roman"/>
          <w:szCs w:val="21"/>
          <w:lang w:eastAsia="zh-CN"/>
        </w:rPr>
        <w:t>。</w:t>
      </w:r>
    </w:p>
    <w:p>
      <w:pPr>
        <w:pStyle w:val="71"/>
        <w:spacing w:line="400" w:lineRule="exact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请注意本文件的某些内容可能涉及专利。本文件的发布机构不承担识别这些专利的责任。</w:t>
      </w:r>
    </w:p>
    <w:p>
      <w:pPr>
        <w:pStyle w:val="71"/>
        <w:spacing w:line="400" w:lineRule="exact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本标准由全国饲料工业标准化技术委员会（SAC/TC76）提出并归口。</w:t>
      </w:r>
    </w:p>
    <w:p>
      <w:pPr>
        <w:pStyle w:val="71"/>
        <w:spacing w:line="400" w:lineRule="exact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本标准起草单位：江西兽药饲料监察所[农业农村部饲料质量监督检验测试中心（南昌）]。</w:t>
      </w:r>
    </w:p>
    <w:p>
      <w:pPr>
        <w:pStyle w:val="71"/>
        <w:spacing w:line="400" w:lineRule="exact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本标准主要起草人：</w:t>
      </w:r>
    </w:p>
    <w:p>
      <w:pPr>
        <w:pStyle w:val="71"/>
        <w:spacing w:line="400" w:lineRule="exact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本标准所代替标准的历次版本发布情况为：</w:t>
      </w:r>
    </w:p>
    <w:p>
      <w:pPr>
        <w:pStyle w:val="71"/>
        <w:spacing w:line="400" w:lineRule="exact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──</w:t>
      </w:r>
      <w:r>
        <w:rPr>
          <w:rFonts w:hint="eastAsia" w:ascii="Times New Roman"/>
          <w:szCs w:val="21"/>
          <w:lang w:val="en-US" w:eastAsia="zh-CN"/>
        </w:rPr>
        <w:t xml:space="preserve"> </w:t>
      </w:r>
      <w:r>
        <w:rPr>
          <w:rFonts w:ascii="Times New Roman"/>
          <w:szCs w:val="21"/>
        </w:rPr>
        <w:t>GB/T 13086-1991。</w:t>
      </w:r>
    </w:p>
    <w:p>
      <w:pPr>
        <w:widowControl/>
        <w:jc w:val="left"/>
        <w:rPr>
          <w:rFonts w:eastAsia="黑体"/>
          <w:b/>
          <w:bCs/>
          <w:sz w:val="32"/>
        </w:rPr>
        <w:sectPr>
          <w:headerReference r:id="rId9" w:type="default"/>
          <w:footerReference r:id="rId11" w:type="default"/>
          <w:headerReference r:id="rId10" w:type="even"/>
          <w:footerReference r:id="rId12" w:type="even"/>
          <w:pgSz w:w="11907" w:h="16839"/>
          <w:pgMar w:top="1418" w:right="1134" w:bottom="1134" w:left="1418" w:header="1418" w:footer="851" w:gutter="0"/>
          <w:pgNumType w:start="1"/>
          <w:cols w:space="720" w:num="1"/>
          <w:docGrid w:type="lines" w:linePitch="312" w:charSpace="0"/>
        </w:sectPr>
      </w:pPr>
    </w:p>
    <w:p>
      <w:pPr>
        <w:widowControl/>
        <w:jc w:val="center"/>
        <w:rPr>
          <w:b/>
          <w:bCs/>
          <w:sz w:val="44"/>
        </w:rPr>
      </w:pPr>
      <w:r>
        <w:rPr>
          <w:rFonts w:eastAsia="黑体"/>
          <w:b/>
          <w:bCs/>
          <w:sz w:val="32"/>
        </w:rPr>
        <w:t>饲料中游离棉酚的测定方法</w:t>
      </w:r>
      <w:r>
        <w:rPr>
          <w:rFonts w:hint="eastAsia" w:eastAsia="黑体"/>
          <w:b/>
          <w:bCs/>
          <w:sz w:val="32"/>
        </w:rPr>
        <w:t xml:space="preserve"> </w:t>
      </w:r>
      <w:r>
        <w:rPr>
          <w:rFonts w:eastAsia="黑体"/>
          <w:b/>
          <w:bCs/>
          <w:sz w:val="32"/>
        </w:rPr>
        <w:t xml:space="preserve"> </w:t>
      </w:r>
      <w:r>
        <w:rPr>
          <w:rFonts w:hint="eastAsia" w:eastAsia="黑体"/>
          <w:b/>
          <w:bCs/>
          <w:sz w:val="32"/>
        </w:rPr>
        <w:t>分光光度法</w:t>
      </w:r>
    </w:p>
    <w:p>
      <w:pPr>
        <w:pStyle w:val="70"/>
        <w:spacing w:before="312" w:beforeLines="100" w:after="312" w:afterLines="100"/>
        <w:rPr>
          <w:rFonts w:ascii="Times New Roman"/>
        </w:rPr>
      </w:pPr>
      <w:r>
        <w:rPr>
          <w:rFonts w:ascii="Times New Roman"/>
        </w:rPr>
        <w:t>1  范围</w:t>
      </w:r>
    </w:p>
    <w:p>
      <w:pPr>
        <w:pStyle w:val="71"/>
        <w:spacing w:line="400" w:lineRule="exact"/>
        <w:ind w:firstLine="420"/>
        <w:rPr>
          <w:rFonts w:ascii="Times New Roman"/>
        </w:rPr>
      </w:pPr>
      <w:r>
        <w:rPr>
          <w:rFonts w:ascii="Times New Roman"/>
        </w:rPr>
        <w:t>本标准规定了饲料中游离棉酚的分光光度测定方法。</w:t>
      </w:r>
    </w:p>
    <w:p>
      <w:pPr>
        <w:pStyle w:val="71"/>
        <w:spacing w:line="400" w:lineRule="exact"/>
        <w:ind w:firstLine="420"/>
        <w:rPr>
          <w:rFonts w:ascii="Times New Roman"/>
        </w:rPr>
      </w:pPr>
      <w:r>
        <w:rPr>
          <w:rFonts w:ascii="Times New Roman"/>
        </w:rPr>
        <w:t>本标准适用于棉籽</w:t>
      </w:r>
      <w:r>
        <w:rPr>
          <w:rFonts w:hint="eastAsia" w:ascii="Times New Roman"/>
        </w:rPr>
        <w:t>、棉籽蛋白、其他棉籽加工产品和含有这些物质的</w:t>
      </w:r>
      <w:r>
        <w:rPr>
          <w:rFonts w:ascii="Times New Roman"/>
        </w:rPr>
        <w:t>配合饲料、精料补充料中游离棉酚的测定。</w:t>
      </w:r>
    </w:p>
    <w:p>
      <w:pPr>
        <w:pStyle w:val="70"/>
        <w:spacing w:before="312" w:beforeLines="100" w:after="312" w:afterLines="100"/>
        <w:rPr>
          <w:rFonts w:ascii="Times New Roman"/>
        </w:rPr>
      </w:pPr>
      <w:r>
        <w:rPr>
          <w:rFonts w:ascii="Times New Roman"/>
        </w:rPr>
        <w:t>2  规范性引用文件</w:t>
      </w:r>
    </w:p>
    <w:p>
      <w:pPr>
        <w:pStyle w:val="71"/>
        <w:spacing w:line="400" w:lineRule="exact"/>
        <w:ind w:firstLine="420"/>
        <w:rPr>
          <w:rFonts w:ascii="Times New Roman"/>
        </w:rPr>
      </w:pPr>
      <w:r>
        <w:rPr>
          <w:rFonts w:ascii="Times New Roman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spacing w:line="400" w:lineRule="exact"/>
        <w:ind w:firstLine="420" w:firstLineChars="200"/>
        <w:rPr>
          <w:kern w:val="0"/>
          <w:szCs w:val="20"/>
        </w:rPr>
      </w:pPr>
      <w:r>
        <w:rPr>
          <w:kern w:val="0"/>
          <w:szCs w:val="20"/>
        </w:rPr>
        <w:t>GB/T 6682 分析实验室用水规格和试验方法</w:t>
      </w:r>
    </w:p>
    <w:p>
      <w:pPr>
        <w:pStyle w:val="19"/>
        <w:spacing w:line="400" w:lineRule="exact"/>
        <w:rPr>
          <w:kern w:val="0"/>
          <w:szCs w:val="20"/>
        </w:rPr>
      </w:pPr>
      <w:r>
        <w:rPr>
          <w:kern w:val="0"/>
          <w:szCs w:val="20"/>
        </w:rPr>
        <w:t>GB/T 20195 动物饲料 试样的制备</w:t>
      </w:r>
    </w:p>
    <w:p>
      <w:pPr>
        <w:pStyle w:val="70"/>
        <w:spacing w:before="312" w:beforeLines="100" w:after="312" w:afterLines="100"/>
        <w:rPr>
          <w:rFonts w:ascii="Times New Roman"/>
        </w:rPr>
      </w:pPr>
      <w:r>
        <w:rPr>
          <w:rFonts w:ascii="Times New Roman"/>
        </w:rPr>
        <w:t>3  原理</w:t>
      </w:r>
    </w:p>
    <w:p>
      <w:pPr>
        <w:spacing w:line="400" w:lineRule="exact"/>
        <w:ind w:firstLine="437"/>
      </w:pPr>
      <w:r>
        <w:rPr>
          <w:rFonts w:hint="eastAsia"/>
        </w:rPr>
        <w:t>试样中的游离棉酚用含3-氨基-</w:t>
      </w:r>
      <w:r>
        <w:t>1</w:t>
      </w:r>
      <w:r>
        <w:rPr>
          <w:rFonts w:hint="eastAsia"/>
        </w:rPr>
        <w:t>丙醇的异丙醇-正己烷混合溶剂提取，用苯胺使棉酚转化为苯胺棉酚，在最大吸收波长4</w:t>
      </w:r>
      <w:r>
        <w:t>40 nm</w:t>
      </w:r>
      <w:r>
        <w:rPr>
          <w:rFonts w:hint="eastAsia"/>
        </w:rPr>
        <w:t>处进行比色测定</w:t>
      </w:r>
      <w:r>
        <w:t>。</w:t>
      </w:r>
    </w:p>
    <w:p>
      <w:pPr>
        <w:spacing w:line="400" w:lineRule="exact"/>
        <w:ind w:firstLine="437"/>
      </w:pPr>
    </w:p>
    <w:p>
      <w:pPr>
        <w:pStyle w:val="70"/>
        <w:spacing w:before="312" w:beforeLines="100" w:after="312" w:afterLines="100"/>
        <w:rPr>
          <w:rFonts w:ascii="Times New Roman"/>
        </w:rPr>
      </w:pPr>
      <w:r>
        <w:rPr>
          <w:rFonts w:ascii="Times New Roman"/>
        </w:rPr>
        <w:t>4  试剂或材料</w:t>
      </w:r>
    </w:p>
    <w:p>
      <w:pPr>
        <w:pStyle w:val="19"/>
        <w:spacing w:line="400" w:lineRule="exact"/>
        <w:rPr>
          <w:szCs w:val="21"/>
        </w:rPr>
      </w:pPr>
      <w:r>
        <w:rPr>
          <w:szCs w:val="21"/>
        </w:rPr>
        <w:t>除特殊说明外，所有使用的试剂均为分析纯。</w:t>
      </w:r>
    </w:p>
    <w:p>
      <w:pPr>
        <w:pStyle w:val="19"/>
        <w:spacing w:line="400" w:lineRule="exact"/>
        <w:ind w:firstLine="0" w:firstLineChars="0"/>
        <w:rPr>
          <w:szCs w:val="21"/>
        </w:rPr>
      </w:pPr>
      <w:r>
        <w:t>4.1  水： GB/T 6682，二级。</w:t>
      </w:r>
    </w:p>
    <w:p>
      <w:pPr>
        <w:numPr>
          <w:ilvl w:val="0"/>
          <w:numId w:val="1"/>
        </w:numPr>
        <w:spacing w:line="400" w:lineRule="exact"/>
      </w:pPr>
      <w:r>
        <w:t>4.2  异丙醇。</w:t>
      </w:r>
    </w:p>
    <w:p>
      <w:pPr>
        <w:numPr>
          <w:ilvl w:val="0"/>
          <w:numId w:val="1"/>
        </w:numPr>
        <w:spacing w:line="4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4.3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己烷。</w:t>
      </w:r>
    </w:p>
    <w:p>
      <w:pPr>
        <w:numPr>
          <w:ilvl w:val="0"/>
          <w:numId w:val="1"/>
        </w:numPr>
        <w:spacing w:line="400" w:lineRule="exact"/>
      </w:pPr>
      <w:r>
        <w:t xml:space="preserve">4.4  </w:t>
      </w:r>
      <w:r>
        <w:rPr>
          <w:rFonts w:hint="eastAsia"/>
        </w:rPr>
        <w:t>冰乙酸</w:t>
      </w:r>
      <w:r>
        <w:t>。</w:t>
      </w:r>
    </w:p>
    <w:p>
      <w:pPr>
        <w:numPr>
          <w:ilvl w:val="0"/>
          <w:numId w:val="1"/>
        </w:numPr>
        <w:spacing w:line="400" w:lineRule="exact"/>
      </w:pPr>
      <w:r>
        <w:t>4.5  苯胺：如果测定的空白试剂吸光度超过0.022时，在苯胺中加入锌粉进行蒸馏，弃去开始和最后的10%</w:t>
      </w:r>
      <w:r>
        <w:rPr>
          <w:rFonts w:hint="eastAsia"/>
          <w:lang w:val="en-US" w:eastAsia="zh-CN"/>
        </w:rPr>
        <w:t xml:space="preserve"> </w:t>
      </w:r>
      <w:r>
        <w:t>蒸馏部分，放入棕色的玻璃瓶内，贮存在（2～4℃）冰箱中。</w:t>
      </w:r>
    </w:p>
    <w:p>
      <w:pPr>
        <w:numPr>
          <w:ilvl w:val="0"/>
          <w:numId w:val="1"/>
        </w:numPr>
        <w:spacing w:line="400" w:lineRule="exact"/>
      </w:pPr>
      <w:r>
        <w:t>4.6  3</w:t>
      </w:r>
      <w:r>
        <w:rPr>
          <w:rFonts w:hint="eastAsia"/>
        </w:rPr>
        <w:t>-氨基-</w:t>
      </w:r>
      <w:r>
        <w:t>1</w:t>
      </w:r>
      <w:r>
        <w:rPr>
          <w:rFonts w:hint="eastAsia"/>
        </w:rPr>
        <w:t>-丙醇</w:t>
      </w:r>
      <w:r>
        <w:t>。</w:t>
      </w:r>
    </w:p>
    <w:p>
      <w:pPr>
        <w:numPr>
          <w:ilvl w:val="0"/>
          <w:numId w:val="1"/>
        </w:numPr>
        <w:spacing w:line="400" w:lineRule="exact"/>
      </w:pPr>
      <w:r>
        <w:t xml:space="preserve">4.7  </w:t>
      </w:r>
      <w:r>
        <w:rPr>
          <w:rFonts w:hint="eastAsia"/>
        </w:rPr>
        <w:t>异丙醇-正己烷混合溶液</w:t>
      </w:r>
      <w:r>
        <w:t>：</w:t>
      </w:r>
      <w:r>
        <w:rPr>
          <w:rFonts w:hint="eastAsia"/>
        </w:rPr>
        <w:t>异丙醇</w:t>
      </w:r>
      <w:r>
        <w:rPr>
          <w:rFonts w:hint="eastAsia"/>
          <w:lang w:val="en-US" w:eastAsia="zh-CN"/>
        </w:rPr>
        <w:t>+</w:t>
      </w:r>
      <w:r>
        <w:rPr>
          <w:rFonts w:hint="eastAsia"/>
        </w:rPr>
        <w:t>正己烷</w:t>
      </w:r>
      <w:r>
        <w:rPr>
          <w:rFonts w:hint="eastAsia"/>
          <w:lang w:val="en-US" w:eastAsia="zh-CN"/>
        </w:rPr>
        <w:t xml:space="preserve"> = </w:t>
      </w:r>
      <w:r>
        <w:rPr>
          <w:rFonts w:hint="eastAsia"/>
        </w:rPr>
        <w:t>6</w:t>
      </w:r>
      <w:r>
        <w:rPr>
          <w:rFonts w:hint="eastAsia"/>
          <w:lang w:val="en-US" w:eastAsia="zh-CN"/>
        </w:rPr>
        <w:t>+</w:t>
      </w:r>
      <w:r>
        <w:t>4。</w:t>
      </w:r>
    </w:p>
    <w:p>
      <w:pPr>
        <w:numPr>
          <w:ilvl w:val="0"/>
          <w:numId w:val="1"/>
        </w:numPr>
        <w:spacing w:line="400" w:lineRule="exact"/>
      </w:pPr>
      <w:r>
        <w:t xml:space="preserve">4.8  </w:t>
      </w:r>
      <w:r>
        <w:rPr>
          <w:rFonts w:hint="eastAsia"/>
        </w:rPr>
        <w:t>溶剂A：量取约5</w:t>
      </w:r>
      <w:r>
        <w:t>00 mL</w:t>
      </w:r>
      <w:r>
        <w:rPr>
          <w:rFonts w:hint="eastAsia"/>
        </w:rPr>
        <w:t>异丙醇-正己烷混合溶液（4</w:t>
      </w:r>
      <w:r>
        <w:t>.7</w:t>
      </w:r>
      <w:r>
        <w:rPr>
          <w:rFonts w:hint="eastAsia"/>
        </w:rPr>
        <w:t>）、2</w:t>
      </w:r>
      <w:r>
        <w:t xml:space="preserve"> mL3</w:t>
      </w:r>
      <w:r>
        <w:rPr>
          <w:rFonts w:hint="eastAsia"/>
        </w:rPr>
        <w:t>-氨基-</w:t>
      </w:r>
      <w:r>
        <w:t>1</w:t>
      </w:r>
      <w:r>
        <w:rPr>
          <w:rFonts w:hint="eastAsia"/>
        </w:rPr>
        <w:t>-丙醇（4</w:t>
      </w:r>
      <w:r>
        <w:t>.6</w:t>
      </w:r>
      <w:r>
        <w:rPr>
          <w:rFonts w:hint="eastAsia"/>
        </w:rPr>
        <w:t>）、8</w:t>
      </w:r>
      <w:r>
        <w:t xml:space="preserve"> mL</w:t>
      </w:r>
      <w:r>
        <w:rPr>
          <w:rFonts w:hint="eastAsia"/>
        </w:rPr>
        <w:t>冰乙酸（4</w:t>
      </w:r>
      <w:r>
        <w:t>.4</w:t>
      </w:r>
      <w:r>
        <w:rPr>
          <w:rFonts w:hint="eastAsia"/>
        </w:rPr>
        <w:t>）和5</w:t>
      </w:r>
      <w:r>
        <w:t>0 mL</w:t>
      </w:r>
      <w:r>
        <w:rPr>
          <w:rFonts w:hint="eastAsia"/>
        </w:rPr>
        <w:t>水于1</w:t>
      </w:r>
      <w:r>
        <w:t>000 mL</w:t>
      </w:r>
      <w:r>
        <w:rPr>
          <w:rFonts w:hint="eastAsia"/>
        </w:rPr>
        <w:t>容量瓶中，再用异丙醇-正己烷混合溶液（4</w:t>
      </w:r>
      <w:r>
        <w:t>.7</w:t>
      </w:r>
      <w:r>
        <w:rPr>
          <w:rFonts w:hint="eastAsia"/>
        </w:rPr>
        <w:t>）定容至刻度。</w:t>
      </w:r>
    </w:p>
    <w:p>
      <w:pPr>
        <w:spacing w:before="312" w:beforeLines="100" w:after="312" w:afterLines="100"/>
        <w:rPr>
          <w:rFonts w:eastAsia="黑体"/>
        </w:rPr>
      </w:pPr>
      <w:r>
        <w:rPr>
          <w:rFonts w:eastAsia="黑体"/>
        </w:rPr>
        <w:t>5  仪器设备</w:t>
      </w:r>
    </w:p>
    <w:p>
      <w:pPr>
        <w:spacing w:line="400" w:lineRule="exact"/>
      </w:pPr>
      <w:r>
        <w:t>5.1</w:t>
      </w:r>
      <w:r>
        <w:rPr>
          <w:b/>
          <w:bCs/>
        </w:rPr>
        <w:t xml:space="preserve">  </w:t>
      </w:r>
      <w:r>
        <w:t>分光光度计：带10 mm比色皿</w:t>
      </w:r>
      <w:r>
        <w:rPr>
          <w:rFonts w:hint="eastAsia"/>
        </w:rPr>
        <w:t>，</w:t>
      </w:r>
      <w:r>
        <w:t>可在440 nm处测定吸光度</w:t>
      </w:r>
      <w:r>
        <w:rPr>
          <w:rFonts w:hint="eastAsia"/>
        </w:rPr>
        <w:t>。</w:t>
      </w:r>
    </w:p>
    <w:p>
      <w:pPr>
        <w:spacing w:line="400" w:lineRule="exact"/>
      </w:pPr>
      <w:r>
        <w:t>5.2</w:t>
      </w:r>
      <w:r>
        <w:rPr>
          <w:b/>
          <w:bCs/>
        </w:rPr>
        <w:t xml:space="preserve"> </w:t>
      </w:r>
      <w:r>
        <w:t xml:space="preserve"> 分析天平：感量0.000 1 g和0.01 g。</w:t>
      </w:r>
    </w:p>
    <w:p>
      <w:pPr>
        <w:spacing w:line="400" w:lineRule="exact"/>
      </w:pPr>
      <w:r>
        <w:t>5.3</w:t>
      </w:r>
      <w:r>
        <w:rPr>
          <w:b/>
          <w:bCs/>
        </w:rPr>
        <w:t xml:space="preserve">  </w:t>
      </w:r>
      <w:r>
        <w:t>振荡器：可放置250 mL锥形瓶，</w:t>
      </w:r>
      <w:r>
        <w:rPr>
          <w:szCs w:val="22"/>
        </w:rPr>
        <w:t>往复，</w:t>
      </w:r>
      <w:r>
        <w:t>不低于</w:t>
      </w:r>
      <w:r>
        <w:rPr>
          <w:szCs w:val="22"/>
        </w:rPr>
        <w:t>120次/min。</w:t>
      </w:r>
      <w:r>
        <w:t>。</w:t>
      </w:r>
    </w:p>
    <w:p>
      <w:pPr>
        <w:spacing w:line="400" w:lineRule="exact"/>
      </w:pPr>
      <w:r>
        <w:t>5.4</w:t>
      </w:r>
      <w:r>
        <w:rPr>
          <w:b/>
          <w:bCs/>
        </w:rPr>
        <w:t xml:space="preserve">  </w:t>
      </w:r>
      <w:r>
        <w:t>实验用粉碎机。</w:t>
      </w:r>
    </w:p>
    <w:p>
      <w:pPr>
        <w:spacing w:line="400" w:lineRule="exact"/>
      </w:pPr>
      <w:r>
        <w:t>5.5  水浴锅：温度可控，温控精度：±1 ℃，温度范围：室温～100 ℃，可放置25 mL容量瓶。</w:t>
      </w:r>
    </w:p>
    <w:p>
      <w:pPr>
        <w:numPr>
          <w:ilvl w:val="0"/>
          <w:numId w:val="1"/>
        </w:numPr>
        <w:spacing w:line="400" w:lineRule="exact"/>
      </w:pPr>
      <w:r>
        <w:t>5.6  具塞锥形瓶：250 mL、100 mL。</w:t>
      </w:r>
    </w:p>
    <w:p>
      <w:pPr>
        <w:numPr>
          <w:ilvl w:val="0"/>
          <w:numId w:val="1"/>
        </w:numPr>
        <w:spacing w:line="400" w:lineRule="exact"/>
      </w:pPr>
      <w:r>
        <w:rPr>
          <w:rFonts w:hint="eastAsia"/>
        </w:rPr>
        <w:t>5</w:t>
      </w:r>
      <w:r>
        <w:t>.7  容量瓶</w:t>
      </w:r>
      <w:r>
        <w:rPr>
          <w:rFonts w:hint="eastAsia"/>
        </w:rPr>
        <w:t>：2</w:t>
      </w:r>
      <w:r>
        <w:t>5 mL</w:t>
      </w:r>
      <w:r>
        <w:rPr>
          <w:rFonts w:hint="eastAsia"/>
        </w:rPr>
        <w:t>，</w:t>
      </w:r>
      <w:r>
        <w:t>棕色</w:t>
      </w:r>
      <w:r>
        <w:rPr>
          <w:rFonts w:hint="eastAsia"/>
        </w:rPr>
        <w:t>。</w:t>
      </w:r>
    </w:p>
    <w:p>
      <w:pPr>
        <w:pStyle w:val="71"/>
        <w:numPr>
          <w:ilvl w:val="0"/>
          <w:numId w:val="1"/>
        </w:numPr>
        <w:spacing w:line="400" w:lineRule="exact"/>
        <w:ind w:firstLine="0" w:firstLineChars="0"/>
        <w:rPr>
          <w:rFonts w:ascii="Times New Roman"/>
        </w:rPr>
      </w:pPr>
      <w:r>
        <w:rPr>
          <w:rFonts w:hint="eastAsia" w:ascii="Times New Roman"/>
        </w:rPr>
        <w:t>5</w:t>
      </w:r>
      <w:r>
        <w:rPr>
          <w:rFonts w:ascii="Times New Roman"/>
        </w:rPr>
        <w:t xml:space="preserve">.8  </w:t>
      </w:r>
      <w:r>
        <w:rPr>
          <w:rFonts w:hint="eastAsia" w:ascii="Times New Roman"/>
        </w:rPr>
        <w:t>移液管：5</w:t>
      </w:r>
      <w:r>
        <w:rPr>
          <w:rFonts w:ascii="Times New Roman"/>
        </w:rPr>
        <w:t xml:space="preserve"> mL</w:t>
      </w:r>
      <w:r>
        <w:rPr>
          <w:rFonts w:hint="eastAsia" w:ascii="Times New Roman"/>
        </w:rPr>
        <w:t>、1</w:t>
      </w:r>
      <w:r>
        <w:rPr>
          <w:rFonts w:ascii="Times New Roman"/>
        </w:rPr>
        <w:t>0 mL</w:t>
      </w:r>
      <w:r>
        <w:rPr>
          <w:rFonts w:hint="eastAsia" w:ascii="Times New Roman"/>
        </w:rPr>
        <w:t>。</w:t>
      </w:r>
    </w:p>
    <w:p>
      <w:pPr>
        <w:spacing w:line="400" w:lineRule="exact"/>
      </w:pPr>
      <w:r>
        <w:t>5.9  玻璃表面皿：</w:t>
      </w:r>
      <w:r>
        <w:rPr>
          <w:rFonts w:hint="eastAsia"/>
        </w:rPr>
        <w:t>直径6</w:t>
      </w:r>
      <w:r>
        <w:t>0 mm。</w:t>
      </w:r>
    </w:p>
    <w:p>
      <w:pPr>
        <w:pStyle w:val="71"/>
        <w:numPr>
          <w:ilvl w:val="0"/>
          <w:numId w:val="1"/>
        </w:numPr>
        <w:spacing w:line="400" w:lineRule="exact"/>
        <w:ind w:firstLine="0" w:firstLineChars="0"/>
        <w:rPr>
          <w:rFonts w:ascii="Times New Roman"/>
        </w:rPr>
      </w:pPr>
      <w:r>
        <w:rPr>
          <w:rFonts w:ascii="Times New Roman"/>
        </w:rPr>
        <w:t>5.10 定</w:t>
      </w:r>
      <w:r>
        <w:rPr>
          <w:rFonts w:hint="eastAsia" w:ascii="Times New Roman"/>
        </w:rPr>
        <w:t>量</w:t>
      </w:r>
      <w:r>
        <w:rPr>
          <w:rFonts w:ascii="Times New Roman"/>
        </w:rPr>
        <w:t>滤纸：中速，直径11 cm。</w:t>
      </w:r>
    </w:p>
    <w:p>
      <w:pPr>
        <w:spacing w:before="312" w:beforeLines="100" w:after="312" w:afterLines="100"/>
        <w:rPr>
          <w:rFonts w:eastAsia="黑体"/>
        </w:rPr>
      </w:pPr>
      <w:r>
        <w:rPr>
          <w:rFonts w:eastAsia="黑体"/>
        </w:rPr>
        <w:t>6  试样的制备</w:t>
      </w:r>
    </w:p>
    <w:p>
      <w:pPr>
        <w:pStyle w:val="71"/>
        <w:spacing w:line="400" w:lineRule="exact"/>
        <w:ind w:firstLine="420"/>
        <w:rPr>
          <w:rFonts w:ascii="Times New Roman"/>
        </w:rPr>
      </w:pPr>
      <w:r>
        <w:rPr>
          <w:rFonts w:ascii="Times New Roman"/>
        </w:rPr>
        <w:t>按照GB/T 20195规定制备试样，至少200 g，粉碎使其全部过</w:t>
      </w:r>
      <w:r>
        <w:rPr>
          <w:rFonts w:hint="eastAsia" w:ascii="Times New Roman"/>
          <w:lang w:val="en-US" w:eastAsia="zh-CN"/>
        </w:rPr>
        <w:t xml:space="preserve">2.8 </w:t>
      </w:r>
      <w:r>
        <w:rPr>
          <w:rFonts w:ascii="Times New Roman"/>
        </w:rPr>
        <w:t>mm孔径分析筛，混合均匀，装入密闭容器中，备用。</w:t>
      </w:r>
    </w:p>
    <w:p>
      <w:pPr>
        <w:spacing w:before="312" w:beforeLines="100" w:after="312" w:afterLines="100"/>
        <w:rPr>
          <w:rFonts w:eastAsia="黑体"/>
        </w:rPr>
      </w:pPr>
      <w:r>
        <w:rPr>
          <w:rFonts w:eastAsia="黑体"/>
        </w:rPr>
        <w:t>7  试验步骤</w:t>
      </w:r>
    </w:p>
    <w:p>
      <w:pPr>
        <w:spacing w:before="156" w:beforeLines="50" w:after="156" w:afterLines="50"/>
        <w:rPr>
          <w:rFonts w:eastAsia="黑体"/>
        </w:rPr>
      </w:pPr>
      <w:r>
        <w:rPr>
          <w:rFonts w:eastAsia="黑体"/>
        </w:rPr>
        <w:t>7.1  试样溶液提取</w:t>
      </w:r>
    </w:p>
    <w:p>
      <w:pPr>
        <w:spacing w:line="400" w:lineRule="exact"/>
        <w:ind w:firstLine="420" w:firstLineChars="200"/>
      </w:pPr>
      <w:r>
        <w:rPr>
          <w:rFonts w:hint="eastAsia"/>
        </w:rPr>
        <w:t>平行做两份试验。准确</w:t>
      </w:r>
      <w:r>
        <w:t xml:space="preserve">称取1~2 g（精确到0.000 1 g）试样，置于250 mL 具塞锥形瓶中，加入玻璃珠20粒；准确加入50 mL </w:t>
      </w:r>
      <w:r>
        <w:rPr>
          <w:rFonts w:hint="eastAsia"/>
        </w:rPr>
        <w:t>溶剂A</w:t>
      </w:r>
      <w:r>
        <w:t>（4.8），</w:t>
      </w:r>
      <w:r>
        <w:rPr>
          <w:szCs w:val="22"/>
        </w:rPr>
        <w:t>于室温下120 次/min振荡提取1 h</w:t>
      </w:r>
      <w:r>
        <w:t>。用中速</w:t>
      </w:r>
      <w:r>
        <w:rPr>
          <w:rFonts w:hint="eastAsia"/>
        </w:rPr>
        <w:t>定量</w:t>
      </w:r>
      <w:r>
        <w:t>滤纸过滤，过滤时在漏斗上加盖玻璃表面皿，弃去最初的5 mL滤液，收集滤液至100 mL具塞锥形瓶，作为试样溶液备用。</w:t>
      </w:r>
    </w:p>
    <w:p>
      <w:pPr>
        <w:spacing w:before="156" w:beforeLines="50" w:after="156" w:afterLines="50"/>
        <w:rPr>
          <w:rFonts w:eastAsia="黑体"/>
        </w:rPr>
      </w:pPr>
      <w:r>
        <w:rPr>
          <w:rFonts w:eastAsia="黑体"/>
        </w:rPr>
        <w:t>7.2  试样溶液制备</w:t>
      </w:r>
    </w:p>
    <w:p>
      <w:pPr>
        <w:spacing w:line="400" w:lineRule="exact"/>
      </w:pPr>
      <w:r>
        <w:t xml:space="preserve">7.2.1  </w:t>
      </w:r>
      <w:r>
        <w:rPr>
          <w:rFonts w:hint="eastAsia"/>
        </w:rPr>
        <w:t>用移液管（5</w:t>
      </w:r>
      <w:r>
        <w:t>.8</w:t>
      </w:r>
      <w:r>
        <w:rPr>
          <w:rFonts w:hint="eastAsia"/>
        </w:rPr>
        <w:t>）吸取双等份滤液（</w:t>
      </w:r>
      <w:r>
        <w:rPr>
          <w:rFonts w:hint="eastAsia"/>
          <w:lang w:val="en-US" w:eastAsia="zh-CN"/>
        </w:rPr>
        <w:t>7</w:t>
      </w:r>
      <w:r>
        <w:t>.1</w:t>
      </w:r>
      <w:r>
        <w:rPr>
          <w:rFonts w:hint="eastAsia"/>
        </w:rPr>
        <w:t>）5</w:t>
      </w:r>
      <w:r>
        <w:t>~10 mL</w:t>
      </w:r>
      <w:r>
        <w:rPr>
          <w:rFonts w:hint="eastAsia"/>
        </w:rPr>
        <w:t>（每份约含5</w:t>
      </w:r>
      <w:r>
        <w:t>0~100 μg</w:t>
      </w:r>
      <w:r>
        <w:rPr>
          <w:rFonts w:hint="eastAsia"/>
        </w:rPr>
        <w:t>的棉酚）分别至两个</w:t>
      </w:r>
      <w:r>
        <w:t>25 mL棕色容量瓶</w:t>
      </w:r>
      <w:r>
        <w:rPr>
          <w:rFonts w:hint="eastAsia"/>
        </w:rPr>
        <w:t>（5</w:t>
      </w:r>
      <w:r>
        <w:t>.7</w:t>
      </w:r>
      <w:r>
        <w:rPr>
          <w:rFonts w:hint="eastAsia"/>
        </w:rPr>
        <w:t>）a和b中，如果需要，用溶剂A</w:t>
      </w:r>
      <w:r>
        <w:t>（4.8）</w:t>
      </w:r>
      <w:r>
        <w:rPr>
          <w:rFonts w:hint="eastAsia"/>
        </w:rPr>
        <w:t>补充至1</w:t>
      </w:r>
      <w:r>
        <w:t>0 mL。</w:t>
      </w:r>
    </w:p>
    <w:p>
      <w:pPr>
        <w:spacing w:line="400" w:lineRule="exact"/>
      </w:pPr>
      <w:r>
        <w:t xml:space="preserve">7.2.2  </w:t>
      </w:r>
      <w:r>
        <w:rPr>
          <w:rFonts w:hint="eastAsia"/>
        </w:rPr>
        <w:t>用异丙醇-正己烷混合溶液（4</w:t>
      </w:r>
      <w:r>
        <w:t>.7</w:t>
      </w:r>
      <w:r>
        <w:rPr>
          <w:rFonts w:hint="eastAsia"/>
        </w:rPr>
        <w:t>）稀释</w:t>
      </w:r>
      <w:r>
        <w:t>瓶</w:t>
      </w:r>
      <w:r>
        <w:rPr>
          <w:rFonts w:hint="eastAsia"/>
        </w:rPr>
        <w:t>a至刻度，摇匀，该溶液用作试样测定溶液的参比溶液</w:t>
      </w:r>
      <w:r>
        <w:t>。</w:t>
      </w:r>
    </w:p>
    <w:p>
      <w:pPr>
        <w:spacing w:line="400" w:lineRule="exact"/>
      </w:pPr>
      <w:r>
        <w:t xml:space="preserve">7.2.3  </w:t>
      </w:r>
      <w:r>
        <w:rPr>
          <w:rFonts w:hint="eastAsia"/>
        </w:rPr>
        <w:t>用移液管吸取两份1</w:t>
      </w:r>
      <w:r>
        <w:t>0 mL</w:t>
      </w:r>
      <w:r>
        <w:rPr>
          <w:rFonts w:hint="eastAsia"/>
        </w:rPr>
        <w:t>的提取溶剂</w:t>
      </w:r>
      <w:r>
        <w:t>（4.8）</w:t>
      </w:r>
      <w:r>
        <w:rPr>
          <w:rFonts w:hint="eastAsia"/>
        </w:rPr>
        <w:t>分别至两个</w:t>
      </w:r>
      <w:r>
        <w:t>25 mL棕色容量瓶</w:t>
      </w:r>
      <w:r>
        <w:rPr>
          <w:rFonts w:hint="eastAsia"/>
        </w:rPr>
        <w:t>（5</w:t>
      </w:r>
      <w:r>
        <w:t>.7</w:t>
      </w:r>
      <w:r>
        <w:rPr>
          <w:rFonts w:hint="eastAsia"/>
        </w:rPr>
        <w:t>）a</w:t>
      </w:r>
      <w:r>
        <w:rPr>
          <w:vertAlign w:val="subscript"/>
        </w:rPr>
        <w:t>0</w:t>
      </w:r>
      <w:r>
        <w:rPr>
          <w:rFonts w:hint="eastAsia"/>
        </w:rPr>
        <w:t>和b</w:t>
      </w:r>
      <w:r>
        <w:rPr>
          <w:vertAlign w:val="subscript"/>
        </w:rPr>
        <w:t>0</w:t>
      </w:r>
      <w:r>
        <w:rPr>
          <w:rFonts w:hint="eastAsia"/>
        </w:rPr>
        <w:t>中</w:t>
      </w:r>
      <w:r>
        <w:t>。</w:t>
      </w:r>
    </w:p>
    <w:p>
      <w:pPr>
        <w:spacing w:line="400" w:lineRule="exact"/>
      </w:pPr>
      <w:r>
        <w:t xml:space="preserve">7.2.4  </w:t>
      </w:r>
      <w:r>
        <w:rPr>
          <w:rFonts w:hint="eastAsia"/>
        </w:rPr>
        <w:t>用异丙醇-正己烷混合溶液（4</w:t>
      </w:r>
      <w:r>
        <w:t>.7</w:t>
      </w:r>
      <w:r>
        <w:rPr>
          <w:rFonts w:hint="eastAsia"/>
        </w:rPr>
        <w:t>）稀释瓶a</w:t>
      </w:r>
      <w:r>
        <w:rPr>
          <w:vertAlign w:val="subscript"/>
        </w:rPr>
        <w:t>0</w:t>
      </w:r>
      <w:r>
        <w:rPr>
          <w:rFonts w:hint="eastAsia"/>
        </w:rPr>
        <w:t>至刻度，摇匀，该溶液用作空白测定溶液的参比溶液</w:t>
      </w:r>
      <w:r>
        <w:t>。</w:t>
      </w:r>
    </w:p>
    <w:p>
      <w:pPr>
        <w:spacing w:line="400" w:lineRule="exact"/>
      </w:pPr>
      <w:r>
        <w:t xml:space="preserve">7.2.5  </w:t>
      </w:r>
      <w:r>
        <w:rPr>
          <w:rFonts w:hint="eastAsia"/>
        </w:rPr>
        <w:t>加2</w:t>
      </w:r>
      <w:r>
        <w:t>.0 mL</w:t>
      </w:r>
      <w:r>
        <w:rPr>
          <w:rFonts w:hint="eastAsia"/>
        </w:rPr>
        <w:t>苯胺（4</w:t>
      </w:r>
      <w:r>
        <w:t>.5</w:t>
      </w:r>
      <w:r>
        <w:rPr>
          <w:rFonts w:hint="eastAsia"/>
        </w:rPr>
        <w:t>）于容量瓶b和b</w:t>
      </w:r>
      <w:r>
        <w:rPr>
          <w:vertAlign w:val="subscript"/>
        </w:rPr>
        <w:t>0</w:t>
      </w:r>
      <w:r>
        <w:rPr>
          <w:rFonts w:hint="eastAsia"/>
        </w:rPr>
        <w:t>中，在沸水浴上加热3</w:t>
      </w:r>
      <w:r>
        <w:t>0 min</w:t>
      </w:r>
      <w:r>
        <w:rPr>
          <w:rFonts w:hint="eastAsia"/>
        </w:rPr>
        <w:t>显色。取出，冷却至室温，用异丙醇-正己烷混合溶液（4</w:t>
      </w:r>
      <w:r>
        <w:t>.7</w:t>
      </w:r>
      <w:r>
        <w:rPr>
          <w:rFonts w:hint="eastAsia"/>
        </w:rPr>
        <w:t>）定容，摇匀，静置1</w:t>
      </w:r>
      <w:r>
        <w:t xml:space="preserve"> h</w:t>
      </w:r>
      <w:r>
        <w:rPr>
          <w:rFonts w:hint="eastAsia"/>
        </w:rPr>
        <w:t>。</w:t>
      </w:r>
    </w:p>
    <w:p>
      <w:pPr>
        <w:spacing w:before="156" w:beforeLines="50" w:after="156" w:afterLines="50"/>
        <w:rPr>
          <w:rFonts w:eastAsia="黑体"/>
        </w:rPr>
      </w:pPr>
      <w:r>
        <w:rPr>
          <w:rFonts w:eastAsia="黑体"/>
        </w:rPr>
        <w:t>7.3  样品测定</w:t>
      </w:r>
    </w:p>
    <w:p>
      <w:pPr>
        <w:spacing w:line="400" w:lineRule="exact"/>
        <w:ind w:firstLine="420" w:firstLineChars="200"/>
      </w:pPr>
      <w:r>
        <w:rPr>
          <w:rFonts w:hint="eastAsia"/>
        </w:rPr>
        <w:t>用1</w:t>
      </w:r>
      <w:r>
        <w:t>0 mm比色皿</w:t>
      </w:r>
      <w:r>
        <w:rPr>
          <w:rFonts w:hint="eastAsia"/>
        </w:rPr>
        <w:t>，</w:t>
      </w:r>
      <w:r>
        <w:t>在</w:t>
      </w:r>
      <w:r>
        <w:rPr>
          <w:rFonts w:hint="eastAsia"/>
        </w:rPr>
        <w:t>波长</w:t>
      </w:r>
      <w:r>
        <w:t>440 nm处</w:t>
      </w:r>
      <w:r>
        <w:rPr>
          <w:rFonts w:hint="eastAsia"/>
        </w:rPr>
        <w:t>，</w:t>
      </w:r>
      <w:r>
        <w:t>用</w:t>
      </w:r>
      <w:r>
        <w:rPr>
          <w:rFonts w:hint="eastAsia"/>
        </w:rPr>
        <w:t>分光光度计（5</w:t>
      </w:r>
      <w:r>
        <w:t>.1</w:t>
      </w:r>
      <w:r>
        <w:rPr>
          <w:rFonts w:hint="eastAsia"/>
        </w:rPr>
        <w:t>）以a</w:t>
      </w:r>
      <w:r>
        <w:rPr>
          <w:vertAlign w:val="subscript"/>
        </w:rPr>
        <w:t>0</w:t>
      </w:r>
      <w:r>
        <w:rPr>
          <w:rFonts w:hint="eastAsia"/>
        </w:rPr>
        <w:t>为参比溶液测定空白溶液b</w:t>
      </w:r>
      <w:r>
        <w:rPr>
          <w:vertAlign w:val="subscript"/>
        </w:rPr>
        <w:t>0</w:t>
      </w:r>
      <w:r>
        <w:rPr>
          <w:rFonts w:hint="eastAsia"/>
        </w:rPr>
        <w:t>的</w:t>
      </w:r>
      <w:r>
        <w:t>吸光度A</w:t>
      </w:r>
      <w:r>
        <w:rPr>
          <w:vertAlign w:val="subscript"/>
        </w:rPr>
        <w:t>1</w:t>
      </w:r>
      <w:r>
        <w:t>，</w:t>
      </w:r>
      <w:r>
        <w:rPr>
          <w:rFonts w:hint="eastAsia"/>
        </w:rPr>
        <w:t>以a为参比溶液测定试样溶液b的吸光度</w:t>
      </w:r>
      <w:r>
        <w:t>A</w:t>
      </w:r>
      <w:r>
        <w:rPr>
          <w:vertAlign w:val="subscript"/>
        </w:rPr>
        <w:t>2</w:t>
      </w:r>
      <w:r>
        <w:rPr>
          <w:rFonts w:hint="eastAsia"/>
        </w:rPr>
        <w:t>，从试样溶液的吸光度值减去空白溶液的吸光度值，得到校正吸光度A。</w:t>
      </w:r>
    </w:p>
    <w:p>
      <w:pPr>
        <w:spacing w:line="400" w:lineRule="exact"/>
        <w:ind w:firstLine="420" w:firstLineChars="200"/>
      </w:pPr>
      <w:r>
        <w:t>试样溶液的校正吸光度计算按照公式（1）计算：</w:t>
      </w:r>
    </w:p>
    <w:p>
      <w:pPr>
        <w:spacing w:line="400" w:lineRule="exact"/>
        <w:ind w:firstLine="2520" w:firstLineChars="1200"/>
        <w:rPr>
          <w:vertAlign w:val="subscript"/>
        </w:rPr>
      </w:pPr>
      <w:r>
        <w:rPr>
          <w:i/>
          <w:iCs/>
        </w:rPr>
        <w:t>A=A</w:t>
      </w:r>
      <w:r>
        <w:rPr>
          <w:i/>
          <w:iCs/>
          <w:vertAlign w:val="subscript"/>
        </w:rPr>
        <w:t>2</w:t>
      </w:r>
      <w:r>
        <w:rPr>
          <w:i/>
          <w:iCs/>
        </w:rPr>
        <w:t>-A</w:t>
      </w:r>
      <w:r>
        <w:rPr>
          <w:i/>
          <w:iCs/>
          <w:vertAlign w:val="subscript"/>
        </w:rPr>
        <w:t>1</w:t>
      </w:r>
      <w:r>
        <w:rPr>
          <w:rFonts w:asciiTheme="minorEastAsia" w:hAnsiTheme="minorEastAsia" w:eastAsiaTheme="minorEastAsia"/>
        </w:rPr>
        <w:t>………………………………………………………</w:t>
      </w:r>
      <w:r>
        <w:t>（1）</w:t>
      </w:r>
    </w:p>
    <w:p>
      <w:pPr>
        <w:spacing w:line="400" w:lineRule="exact"/>
        <w:ind w:firstLine="420" w:firstLineChars="200"/>
      </w:pPr>
      <w:r>
        <w:t>式中：</w:t>
      </w:r>
    </w:p>
    <w:p>
      <w:pPr>
        <w:spacing w:line="400" w:lineRule="exact"/>
        <w:ind w:firstLine="420" w:firstLineChars="200"/>
      </w:pPr>
      <w:r>
        <w:rPr>
          <w:i/>
          <w:iCs/>
        </w:rPr>
        <w:t>A</w:t>
      </w:r>
      <w:r>
        <w:rPr>
          <w:color w:val="000000"/>
        </w:rPr>
        <w:t>——</w:t>
      </w:r>
      <w:r>
        <w:t>试样溶液校正吸光度；</w:t>
      </w:r>
    </w:p>
    <w:p>
      <w:pPr>
        <w:spacing w:line="400" w:lineRule="exact"/>
        <w:ind w:firstLine="420" w:firstLineChars="200"/>
        <w:rPr>
          <w:vertAlign w:val="subscript"/>
        </w:rPr>
      </w:pPr>
      <w:r>
        <w:rPr>
          <w:i/>
          <w:iCs/>
        </w:rPr>
        <w:t>A</w:t>
      </w:r>
      <w:r>
        <w:rPr>
          <w:i/>
          <w:iCs/>
          <w:vertAlign w:val="subscript"/>
        </w:rPr>
        <w:t>2</w:t>
      </w:r>
      <w:r>
        <w:rPr>
          <w:color w:val="000000"/>
        </w:rPr>
        <w:t>——</w:t>
      </w:r>
      <w:r>
        <w:rPr>
          <w:rFonts w:hint="eastAsia"/>
        </w:rPr>
        <w:t>试样溶液的吸光度</w:t>
      </w:r>
      <w:r>
        <w:t>；</w:t>
      </w:r>
    </w:p>
    <w:p>
      <w:pPr>
        <w:spacing w:line="400" w:lineRule="exact"/>
        <w:ind w:firstLine="420" w:firstLineChars="200"/>
      </w:pPr>
      <w:r>
        <w:rPr>
          <w:i/>
          <w:iCs/>
        </w:rPr>
        <w:t>A</w:t>
      </w:r>
      <w:r>
        <w:rPr>
          <w:i/>
          <w:iCs/>
          <w:vertAlign w:val="subscript"/>
        </w:rPr>
        <w:t>1</w:t>
      </w:r>
      <w:r>
        <w:rPr>
          <w:color w:val="000000"/>
        </w:rPr>
        <w:t>——</w:t>
      </w:r>
      <w:r>
        <w:rPr>
          <w:rFonts w:hint="eastAsia"/>
        </w:rPr>
        <w:t>空白溶液的吸光度</w:t>
      </w:r>
      <w:r>
        <w:t>。</w:t>
      </w:r>
    </w:p>
    <w:p>
      <w:pPr>
        <w:spacing w:before="312" w:beforeLines="100" w:after="312" w:afterLines="100"/>
        <w:rPr>
          <w:rFonts w:eastAsia="黑体"/>
        </w:rPr>
      </w:pPr>
      <w:r>
        <w:rPr>
          <w:rFonts w:eastAsia="黑体"/>
        </w:rPr>
        <w:t>8  试验数据处理</w:t>
      </w:r>
    </w:p>
    <w:p>
      <w:pPr>
        <w:spacing w:line="400" w:lineRule="exact"/>
      </w:pPr>
      <w:r>
        <w:rPr>
          <w:rFonts w:eastAsia="黑体"/>
        </w:rPr>
        <w:t xml:space="preserve">8.1  </w:t>
      </w:r>
      <w:r>
        <w:t>计算公式</w:t>
      </w:r>
    </w:p>
    <w:p>
      <w:pPr>
        <w:spacing w:line="400" w:lineRule="exact"/>
        <w:ind w:firstLine="420" w:firstLineChars="200"/>
      </w:pPr>
      <w:r>
        <w:t xml:space="preserve">试样中游离棉酚的含量以质量分数 </w:t>
      </w:r>
      <w:r>
        <w:rPr>
          <w:rFonts w:ascii="Bell MT" w:hAnsi="Bell MT"/>
          <w:i/>
        </w:rPr>
        <w:t>w</w:t>
      </w:r>
      <w:r>
        <w:rPr>
          <w:rFonts w:ascii="MS Gothic" w:hAnsi="MS Gothic" w:cs="MS Gothic"/>
          <w:i/>
        </w:rPr>
        <w:t> </w:t>
      </w:r>
      <w:r>
        <w:t xml:space="preserve"> 计，</w:t>
      </w:r>
      <w:r>
        <w:rPr>
          <w:rFonts w:hint="eastAsia"/>
          <w:lang w:eastAsia="zh-CN"/>
        </w:rPr>
        <w:t>单位</w:t>
      </w:r>
      <w:r>
        <w:t>以毫克每千克（mg/kg）表示，按公式（2）计算：</w:t>
      </w:r>
    </w:p>
    <w:p>
      <w:pPr>
        <w:pStyle w:val="71"/>
        <w:ind w:right="1260" w:firstLine="0" w:firstLineChars="0"/>
        <w:jc w:val="right"/>
        <w:rPr>
          <w:rFonts w:ascii="Times New Roman"/>
        </w:rPr>
      </w:pPr>
      <w:r>
        <w:rPr>
          <w:rFonts w:ascii="Times New Roman"/>
          <w:position w:val="-24"/>
        </w:rPr>
        <w:object>
          <v:shape id="_x0000_i1025" o:spt="75" type="#_x0000_t75" style="height:30.75pt;width:229.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5">
            <o:LockedField>false</o:LockedField>
          </o:OLEObject>
        </w:object>
      </w:r>
      <w:r>
        <w:rPr>
          <w:rFonts w:ascii="黑体" w:hAnsi="黑体" w:eastAsia="黑体"/>
        </w:rPr>
        <w:t>……………</w:t>
      </w:r>
      <w:r>
        <w:rPr>
          <w:rFonts w:ascii="Times New Roman"/>
        </w:rPr>
        <w:t>（2）</w:t>
      </w:r>
    </w:p>
    <w:p>
      <w:pPr>
        <w:spacing w:line="400" w:lineRule="exact"/>
        <w:ind w:firstLine="420" w:firstLineChars="200"/>
      </w:pPr>
      <w:r>
        <w:t>式中：</w:t>
      </w:r>
    </w:p>
    <w:p>
      <w:pPr>
        <w:pStyle w:val="71"/>
        <w:ind w:firstLine="420"/>
        <w:rPr>
          <w:rFonts w:ascii="Times New Roman"/>
          <w:color w:val="000000"/>
        </w:rPr>
      </w:pPr>
      <w:r>
        <w:rPr>
          <w:rFonts w:hint="eastAsia" w:ascii="Times New Roman"/>
          <w:i/>
          <w:iCs/>
          <w:color w:val="000000"/>
        </w:rPr>
        <w:t>A</w:t>
      </w:r>
      <w:r>
        <w:rPr>
          <w:rFonts w:hint="eastAsia" w:ascii="Times New Roman"/>
          <w:i/>
          <w:iCs/>
          <w:color w:val="000000"/>
          <w:lang w:val="en-US" w:eastAsia="zh-CN"/>
        </w:rPr>
        <w:t xml:space="preserve"> </w:t>
      </w:r>
      <w:r>
        <w:rPr>
          <w:rFonts w:ascii="Times New Roman"/>
          <w:color w:val="000000"/>
        </w:rPr>
        <w:t>——</w:t>
      </w:r>
      <w:r>
        <w:rPr>
          <w:rFonts w:hint="eastAsia" w:ascii="Times New Roman"/>
          <w:color w:val="000000"/>
          <w:lang w:val="en-US" w:eastAsia="zh-CN"/>
        </w:rPr>
        <w:t xml:space="preserve"> </w:t>
      </w:r>
      <w:r>
        <w:t>试样溶液校正吸光度</w:t>
      </w:r>
      <w:r>
        <w:rPr>
          <w:rFonts w:ascii="Times New Roman"/>
          <w:color w:val="000000"/>
        </w:rPr>
        <w:t>；</w:t>
      </w:r>
    </w:p>
    <w:p>
      <w:pPr>
        <w:spacing w:line="400" w:lineRule="exact"/>
        <w:ind w:firstLine="420" w:firstLineChars="200"/>
      </w:pPr>
      <w:r>
        <w:rPr>
          <w:i/>
        </w:rPr>
        <w:t>V</w:t>
      </w:r>
      <w:r>
        <w:rPr>
          <w:rFonts w:hint="eastAsia"/>
          <w:i/>
          <w:lang w:val="en-US" w:eastAsia="zh-CN"/>
        </w:rPr>
        <w:t xml:space="preserve"> </w:t>
      </w:r>
      <w:r>
        <w:rPr>
          <w:color w:val="000000"/>
        </w:rPr>
        <w:t>——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</w:rPr>
        <w:t>测定用滤液</w:t>
      </w:r>
      <w:r>
        <w:t>的体积，单位为毫升（mL）；</w:t>
      </w:r>
    </w:p>
    <w:p>
      <w:pPr>
        <w:spacing w:line="400" w:lineRule="exact"/>
        <w:ind w:firstLine="420" w:firstLineChars="200"/>
        <w:rPr>
          <w:color w:val="000000"/>
        </w:rPr>
      </w:pPr>
      <w:r>
        <w:rPr>
          <w:i/>
          <w:iCs/>
          <w:color w:val="000000"/>
        </w:rPr>
        <w:t>m</w:t>
      </w:r>
      <w:r>
        <w:rPr>
          <w:color w:val="000000"/>
        </w:rPr>
        <w:t xml:space="preserve"> ——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color w:val="000000"/>
        </w:rPr>
        <w:t>试样质量，单位为克（g）</w:t>
      </w:r>
      <w:r>
        <w:rPr>
          <w:rFonts w:hint="eastAsia"/>
          <w:color w:val="000000"/>
        </w:rPr>
        <w:t>；</w:t>
      </w:r>
    </w:p>
    <w:p>
      <w:pPr>
        <w:spacing w:line="400" w:lineRule="exact"/>
        <w:ind w:firstLine="420" w:firstLineChars="200"/>
        <w:rPr>
          <w:i/>
          <w:iCs/>
          <w:color w:val="000000"/>
        </w:rPr>
      </w:pPr>
      <w:r>
        <w:rPr>
          <w:rFonts w:hint="eastAsia"/>
          <w:i/>
          <w:iCs/>
          <w:color w:val="000000"/>
        </w:rPr>
        <w:t>a</w:t>
      </w:r>
      <w:r>
        <w:rPr>
          <w:color w:val="000000"/>
        </w:rPr>
        <w:t xml:space="preserve"> ——</w:t>
      </w:r>
      <w:r>
        <w:rPr>
          <w:rFonts w:hint="eastAsia"/>
          <w:color w:val="000000"/>
          <w:lang w:val="en-US" w:eastAsia="zh-CN"/>
        </w:rPr>
        <w:t xml:space="preserve"> </w:t>
      </w:r>
      <w:bookmarkStart w:id="2" w:name="_GoBack"/>
      <w:bookmarkEnd w:id="2"/>
      <w:r>
        <w:rPr>
          <w:rFonts w:hint="eastAsia"/>
          <w:color w:val="000000"/>
        </w:rPr>
        <w:t>质量吸收系数，游离棉酚为62.5 cm</w:t>
      </w:r>
      <w:r>
        <w:rPr>
          <w:rFonts w:hint="eastAsia"/>
          <w:color w:val="000000"/>
          <w:vertAlign w:val="superscript"/>
        </w:rPr>
        <w:t>-1</w:t>
      </w:r>
      <w:r>
        <w:rPr>
          <w:rFonts w:hint="eastAsia"/>
          <w:color w:val="000000"/>
        </w:rPr>
        <w:t>.g-</w:t>
      </w:r>
      <w:r>
        <w:rPr>
          <w:rFonts w:hint="eastAsia"/>
          <w:color w:val="000000"/>
          <w:vertAlign w:val="superscript"/>
        </w:rPr>
        <w:t>1</w:t>
      </w:r>
      <w:r>
        <w:rPr>
          <w:rFonts w:hint="eastAsia"/>
          <w:color w:val="000000"/>
        </w:rPr>
        <w:t>.L.</w:t>
      </w:r>
    </w:p>
    <w:p>
      <w:pPr>
        <w:spacing w:before="312" w:beforeLines="100" w:line="240" w:lineRule="exact"/>
        <w:ind w:firstLine="420" w:firstLineChars="200"/>
      </w:pPr>
      <w:r>
        <w:rPr>
          <w:rFonts w:hint="eastAsia"/>
        </w:rPr>
        <w:t>测定结果以平行测定的算术平均值表示，保留</w:t>
      </w:r>
      <w:r>
        <w:t>3</w:t>
      </w:r>
      <w:r>
        <w:rPr>
          <w:rFonts w:hint="eastAsia"/>
        </w:rPr>
        <w:t>位有效数字，结果表示到20 mg/kg。</w:t>
      </w:r>
    </w:p>
    <w:p>
      <w:pPr>
        <w:spacing w:before="312" w:beforeLines="100" w:after="312" w:afterLines="100"/>
        <w:rPr>
          <w:rFonts w:eastAsia="黑体"/>
        </w:rPr>
      </w:pPr>
      <w:r>
        <w:rPr>
          <w:rFonts w:hint="eastAsia" w:eastAsia="黑体"/>
        </w:rPr>
        <w:t>8</w:t>
      </w:r>
      <w:r>
        <w:rPr>
          <w:rFonts w:eastAsia="黑体"/>
        </w:rPr>
        <w:t>.2  精密度</w:t>
      </w:r>
    </w:p>
    <w:p>
      <w:pPr>
        <w:spacing w:line="400" w:lineRule="exact"/>
        <w:ind w:firstLine="420"/>
      </w:pPr>
      <w:r>
        <w:t>在重复性条件下</w:t>
      </w:r>
      <w:r>
        <w:rPr>
          <w:rFonts w:hint="eastAsia"/>
        </w:rPr>
        <w:t>，</w:t>
      </w:r>
      <w:r>
        <w:t>两次独立测定结果</w:t>
      </w:r>
      <w:r>
        <w:rPr>
          <w:rFonts w:hint="eastAsia"/>
        </w:rPr>
        <w:t>之间</w:t>
      </w:r>
      <w:r>
        <w:t>的绝对差值</w:t>
      </w:r>
      <w:r>
        <w:rPr>
          <w:rFonts w:hint="eastAsia"/>
        </w:rPr>
        <w:t>：</w:t>
      </w:r>
    </w:p>
    <w:p>
      <w:pPr>
        <w:spacing w:line="400" w:lineRule="exact"/>
        <w:ind w:firstLine="420"/>
      </w:pPr>
      <w:r>
        <w:rPr>
          <w:rFonts w:hint="eastAsia"/>
        </w:rPr>
        <w:t>在游离棉酚含量小于500 mg/kg时，</w:t>
      </w:r>
      <w:r>
        <w:t>不得超过算术平均值的1</w:t>
      </w:r>
      <w:r>
        <w:rPr>
          <w:rFonts w:hint="eastAsia"/>
        </w:rPr>
        <w:t>5</w:t>
      </w:r>
      <w:r>
        <w:t xml:space="preserve"> %</w:t>
      </w:r>
      <w:bookmarkEnd w:id="1"/>
      <w:r>
        <w:rPr>
          <w:rFonts w:hint="eastAsia"/>
        </w:rPr>
        <w:t>；</w:t>
      </w:r>
    </w:p>
    <w:p>
      <w:pPr>
        <w:spacing w:line="400" w:lineRule="exact"/>
        <w:ind w:firstLine="420"/>
      </w:pPr>
      <w:r>
        <w:rPr>
          <w:rFonts w:hint="eastAsia"/>
        </w:rPr>
        <w:t>在游离棉酚含量大于500 mg/kg而小于750 mg/kg时，不得超过75mg/kg；</w:t>
      </w:r>
    </w:p>
    <w:p>
      <w:pPr>
        <w:spacing w:line="400" w:lineRule="exact"/>
        <w:ind w:firstLine="420"/>
      </w:pPr>
      <w:r>
        <w:rPr>
          <w:rFonts w:hint="eastAsia"/>
        </w:rPr>
        <w:t>在游离棉酚含量大于750 mg/kg时，</w:t>
      </w:r>
      <w:r>
        <w:t>不得超过算术平均值的1</w:t>
      </w:r>
      <w:r>
        <w:rPr>
          <w:rFonts w:hint="eastAsia"/>
        </w:rPr>
        <w:t>0</w:t>
      </w:r>
      <w:r>
        <w:t xml:space="preserve"> %</w:t>
      </w:r>
      <w:r>
        <w:rPr>
          <w:rFonts w:hint="eastAsia"/>
        </w:rPr>
        <w:t>。</w:t>
      </w:r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355600</wp:posOffset>
                </wp:positionV>
                <wp:extent cx="1908175" cy="0"/>
                <wp:effectExtent l="6350" t="11430" r="9525" b="762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2pt;margin-top:28pt;height:0pt;width:150.25pt;z-index:251663360;mso-width-relative:page;mso-height-relative:page;" filled="f" stroked="t" coordsize="21600,21600" o:gfxdata="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MPgsl1wAAAAkBAAAPAAAAAAAAAAEAIAAAACIA&#10;AABkcnMvZG93bnJldi54bWxQSwECFAAUAAAACACHTuJAa7krG9EBAABoAwAADgAAAAAAAAABACAA&#10;AAAm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7" w:h="16839"/>
      <w:pgMar w:top="1418" w:right="1134" w:bottom="1134" w:left="1418" w:header="1418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Bell MT">
    <w:panose1 w:val="02020503060305020303"/>
    <w:charset w:val="00"/>
    <w:family w:val="roman"/>
    <w:pitch w:val="default"/>
    <w:sig w:usb0="00000003" w:usb1="00000000" w:usb2="00000000" w:usb3="00000000" w:csb0="200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3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separate"/>
    </w:r>
    <w:r>
      <w:rPr>
        <w:rStyle w:val="35"/>
      </w:rPr>
      <w:t>1</w:t>
    </w:r>
    <w:r>
      <w:rPr>
        <w:rStyle w:val="3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2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3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separate"/>
    </w:r>
    <w:r>
      <w:rPr>
        <w:rStyle w:val="35"/>
      </w:rPr>
      <w:t>1</w:t>
    </w:r>
    <w:r>
      <w:rPr>
        <w:rStyle w:val="35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2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separate"/>
    </w:r>
    <w:r>
      <w:rPr>
        <w:rStyle w:val="35"/>
      </w:rPr>
      <w:t>2</w:t>
    </w:r>
    <w:r>
      <w:rPr>
        <w:rStyle w:val="35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0"/>
    </w:pPr>
    <w:r>
      <w:t>GB 8622—2003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9"/>
    </w:pPr>
    <w:r>
      <w:t>GB 8622—2003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0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0"/>
    </w:pPr>
    <w:r>
      <w:t xml:space="preserve">GB/T </w:t>
    </w:r>
    <w:r>
      <w:rPr>
        <w:rFonts w:hint="eastAsia"/>
      </w:rPr>
      <w:t>1</w:t>
    </w:r>
    <w:r>
      <w:t>3086-</w:t>
    </w:r>
    <w:r>
      <w:rPr>
        <w:rFonts w:hint="eastAsia"/>
      </w:rPr>
      <w:t>××××</w:t>
    </w: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9"/>
      <w:spacing w:after="240" w:afterLines="100"/>
      <w:rPr>
        <w:rFonts w:ascii="黑体" w:hAnsi="黑体" w:eastAsia="黑体"/>
      </w:rPr>
    </w:pPr>
    <w:r>
      <w:rPr>
        <w:rFonts w:ascii="黑体" w:hAnsi="黑体" w:eastAsia="黑体"/>
      </w:rPr>
      <w:t xml:space="preserve">GB/T </w:t>
    </w:r>
    <w:r>
      <w:rPr>
        <w:rFonts w:hint="eastAsia" w:ascii="黑体" w:hAnsi="黑体" w:eastAsia="黑体"/>
      </w:rPr>
      <w:t>1</w:t>
    </w:r>
    <w:r>
      <w:rPr>
        <w:rFonts w:ascii="黑体" w:hAnsi="黑体" w:eastAsia="黑体"/>
      </w:rPr>
      <w:t>3086-</w:t>
    </w:r>
    <w:r>
      <w:rPr>
        <w:rFonts w:hint="eastAsia" w:ascii="黑体" w:hAnsi="黑体" w:eastAsia="黑体"/>
      </w:rPr>
      <w:t>××××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none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3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195"/>
    <w:rsid w:val="000023AE"/>
    <w:rsid w:val="00005115"/>
    <w:rsid w:val="00010672"/>
    <w:rsid w:val="000113DF"/>
    <w:rsid w:val="00012EF3"/>
    <w:rsid w:val="00031BD8"/>
    <w:rsid w:val="00032974"/>
    <w:rsid w:val="00032C05"/>
    <w:rsid w:val="00033935"/>
    <w:rsid w:val="00037AC2"/>
    <w:rsid w:val="00043472"/>
    <w:rsid w:val="00056E7F"/>
    <w:rsid w:val="0005712B"/>
    <w:rsid w:val="00057A71"/>
    <w:rsid w:val="00060E8A"/>
    <w:rsid w:val="0006588E"/>
    <w:rsid w:val="00067D29"/>
    <w:rsid w:val="00070448"/>
    <w:rsid w:val="000753BA"/>
    <w:rsid w:val="00084548"/>
    <w:rsid w:val="00087723"/>
    <w:rsid w:val="00091CD9"/>
    <w:rsid w:val="00092664"/>
    <w:rsid w:val="00092BA3"/>
    <w:rsid w:val="00095564"/>
    <w:rsid w:val="00096E3D"/>
    <w:rsid w:val="000A0F7C"/>
    <w:rsid w:val="000A1AC8"/>
    <w:rsid w:val="000A1D70"/>
    <w:rsid w:val="000A4602"/>
    <w:rsid w:val="000A67C4"/>
    <w:rsid w:val="000B323C"/>
    <w:rsid w:val="000B6504"/>
    <w:rsid w:val="000B6D60"/>
    <w:rsid w:val="000B7E25"/>
    <w:rsid w:val="000C310A"/>
    <w:rsid w:val="000D45F9"/>
    <w:rsid w:val="000D46A1"/>
    <w:rsid w:val="000E07E9"/>
    <w:rsid w:val="000E3B90"/>
    <w:rsid w:val="000E5FD9"/>
    <w:rsid w:val="000F6FAC"/>
    <w:rsid w:val="0010683F"/>
    <w:rsid w:val="0012064F"/>
    <w:rsid w:val="001226DA"/>
    <w:rsid w:val="0012398F"/>
    <w:rsid w:val="00123FD1"/>
    <w:rsid w:val="00124181"/>
    <w:rsid w:val="001277D5"/>
    <w:rsid w:val="001324A5"/>
    <w:rsid w:val="00136FF7"/>
    <w:rsid w:val="00137CD6"/>
    <w:rsid w:val="00142AB3"/>
    <w:rsid w:val="00143128"/>
    <w:rsid w:val="00146A6B"/>
    <w:rsid w:val="0015079F"/>
    <w:rsid w:val="00151A41"/>
    <w:rsid w:val="00152B63"/>
    <w:rsid w:val="00154916"/>
    <w:rsid w:val="0015658E"/>
    <w:rsid w:val="0016258D"/>
    <w:rsid w:val="0016363F"/>
    <w:rsid w:val="00166C13"/>
    <w:rsid w:val="00167938"/>
    <w:rsid w:val="00172A27"/>
    <w:rsid w:val="0017431B"/>
    <w:rsid w:val="0018011B"/>
    <w:rsid w:val="00184A73"/>
    <w:rsid w:val="00187CF4"/>
    <w:rsid w:val="00196090"/>
    <w:rsid w:val="001A0B83"/>
    <w:rsid w:val="001A1C32"/>
    <w:rsid w:val="001A3A71"/>
    <w:rsid w:val="001A5B9C"/>
    <w:rsid w:val="001B02DB"/>
    <w:rsid w:val="001B127B"/>
    <w:rsid w:val="001B4923"/>
    <w:rsid w:val="001B731E"/>
    <w:rsid w:val="001C553E"/>
    <w:rsid w:val="001C75DF"/>
    <w:rsid w:val="001C7ABD"/>
    <w:rsid w:val="001D6B3B"/>
    <w:rsid w:val="001E21A2"/>
    <w:rsid w:val="001E59B6"/>
    <w:rsid w:val="001E6355"/>
    <w:rsid w:val="001F0B6F"/>
    <w:rsid w:val="001F1578"/>
    <w:rsid w:val="001F1ABF"/>
    <w:rsid w:val="001F218D"/>
    <w:rsid w:val="001F6772"/>
    <w:rsid w:val="001F781A"/>
    <w:rsid w:val="00202E42"/>
    <w:rsid w:val="00205234"/>
    <w:rsid w:val="00207950"/>
    <w:rsid w:val="00210589"/>
    <w:rsid w:val="00217C3C"/>
    <w:rsid w:val="0022445C"/>
    <w:rsid w:val="00227797"/>
    <w:rsid w:val="00230279"/>
    <w:rsid w:val="002307CC"/>
    <w:rsid w:val="002315E4"/>
    <w:rsid w:val="0023229D"/>
    <w:rsid w:val="00236EDC"/>
    <w:rsid w:val="00241ACA"/>
    <w:rsid w:val="00246292"/>
    <w:rsid w:val="002528AA"/>
    <w:rsid w:val="00253211"/>
    <w:rsid w:val="00253345"/>
    <w:rsid w:val="00256F75"/>
    <w:rsid w:val="00264667"/>
    <w:rsid w:val="00281677"/>
    <w:rsid w:val="0028174E"/>
    <w:rsid w:val="00285627"/>
    <w:rsid w:val="00286741"/>
    <w:rsid w:val="002902D8"/>
    <w:rsid w:val="00294B89"/>
    <w:rsid w:val="002A535D"/>
    <w:rsid w:val="002A7E25"/>
    <w:rsid w:val="002B2F23"/>
    <w:rsid w:val="002B3F3D"/>
    <w:rsid w:val="002B57A3"/>
    <w:rsid w:val="002C1383"/>
    <w:rsid w:val="002C1AF1"/>
    <w:rsid w:val="002C223E"/>
    <w:rsid w:val="002C4003"/>
    <w:rsid w:val="002C6D55"/>
    <w:rsid w:val="002C7736"/>
    <w:rsid w:val="002D0D7E"/>
    <w:rsid w:val="002D40E3"/>
    <w:rsid w:val="002D4171"/>
    <w:rsid w:val="002D4934"/>
    <w:rsid w:val="002D5257"/>
    <w:rsid w:val="002D6C3B"/>
    <w:rsid w:val="002E60D1"/>
    <w:rsid w:val="002F04FE"/>
    <w:rsid w:val="002F28C5"/>
    <w:rsid w:val="002F3604"/>
    <w:rsid w:val="002F54E1"/>
    <w:rsid w:val="00303786"/>
    <w:rsid w:val="00306097"/>
    <w:rsid w:val="003064EC"/>
    <w:rsid w:val="00310532"/>
    <w:rsid w:val="00312594"/>
    <w:rsid w:val="003139BF"/>
    <w:rsid w:val="00314F32"/>
    <w:rsid w:val="0032157B"/>
    <w:rsid w:val="00322B0C"/>
    <w:rsid w:val="00324238"/>
    <w:rsid w:val="003304B9"/>
    <w:rsid w:val="00333683"/>
    <w:rsid w:val="003402DB"/>
    <w:rsid w:val="003404B6"/>
    <w:rsid w:val="00344F4E"/>
    <w:rsid w:val="00347116"/>
    <w:rsid w:val="003532D7"/>
    <w:rsid w:val="003533CD"/>
    <w:rsid w:val="003602B7"/>
    <w:rsid w:val="00363927"/>
    <w:rsid w:val="00363A0E"/>
    <w:rsid w:val="00364687"/>
    <w:rsid w:val="00367CDF"/>
    <w:rsid w:val="00371989"/>
    <w:rsid w:val="0037276B"/>
    <w:rsid w:val="003736C3"/>
    <w:rsid w:val="00377C6B"/>
    <w:rsid w:val="00382BAD"/>
    <w:rsid w:val="00385999"/>
    <w:rsid w:val="00393921"/>
    <w:rsid w:val="00397E48"/>
    <w:rsid w:val="003A14BE"/>
    <w:rsid w:val="003A198C"/>
    <w:rsid w:val="003B15B1"/>
    <w:rsid w:val="003B3B3C"/>
    <w:rsid w:val="003B6405"/>
    <w:rsid w:val="003B6D6E"/>
    <w:rsid w:val="003C0E29"/>
    <w:rsid w:val="003C7F93"/>
    <w:rsid w:val="003D0341"/>
    <w:rsid w:val="003D4D8E"/>
    <w:rsid w:val="003E1C6B"/>
    <w:rsid w:val="003E2AB7"/>
    <w:rsid w:val="003E3258"/>
    <w:rsid w:val="003E35BE"/>
    <w:rsid w:val="003E3608"/>
    <w:rsid w:val="003F5691"/>
    <w:rsid w:val="004009CA"/>
    <w:rsid w:val="004035A3"/>
    <w:rsid w:val="0040491E"/>
    <w:rsid w:val="00405C04"/>
    <w:rsid w:val="00412392"/>
    <w:rsid w:val="004160BC"/>
    <w:rsid w:val="00417DAD"/>
    <w:rsid w:val="00426115"/>
    <w:rsid w:val="0042651D"/>
    <w:rsid w:val="004309E8"/>
    <w:rsid w:val="004372E4"/>
    <w:rsid w:val="004442CB"/>
    <w:rsid w:val="00444976"/>
    <w:rsid w:val="0044748E"/>
    <w:rsid w:val="00454C5A"/>
    <w:rsid w:val="00456B16"/>
    <w:rsid w:val="00461386"/>
    <w:rsid w:val="004619E2"/>
    <w:rsid w:val="00462CC1"/>
    <w:rsid w:val="00463661"/>
    <w:rsid w:val="00466581"/>
    <w:rsid w:val="00474534"/>
    <w:rsid w:val="0049223A"/>
    <w:rsid w:val="0049366E"/>
    <w:rsid w:val="0049660E"/>
    <w:rsid w:val="004A3A8B"/>
    <w:rsid w:val="004B0B88"/>
    <w:rsid w:val="004B1C60"/>
    <w:rsid w:val="004B2271"/>
    <w:rsid w:val="004B4954"/>
    <w:rsid w:val="004C1615"/>
    <w:rsid w:val="004C38B1"/>
    <w:rsid w:val="004C41F0"/>
    <w:rsid w:val="004C7455"/>
    <w:rsid w:val="004D1758"/>
    <w:rsid w:val="004E4947"/>
    <w:rsid w:val="004E4CF1"/>
    <w:rsid w:val="004E600D"/>
    <w:rsid w:val="004F1578"/>
    <w:rsid w:val="004F1BD8"/>
    <w:rsid w:val="004F2C65"/>
    <w:rsid w:val="004F31B1"/>
    <w:rsid w:val="00500128"/>
    <w:rsid w:val="00502D3A"/>
    <w:rsid w:val="00504718"/>
    <w:rsid w:val="00510551"/>
    <w:rsid w:val="005112BD"/>
    <w:rsid w:val="00517AD9"/>
    <w:rsid w:val="005231A7"/>
    <w:rsid w:val="005257BD"/>
    <w:rsid w:val="00530C61"/>
    <w:rsid w:val="005341A0"/>
    <w:rsid w:val="00541D1F"/>
    <w:rsid w:val="00547488"/>
    <w:rsid w:val="005530AA"/>
    <w:rsid w:val="005550B0"/>
    <w:rsid w:val="005556AE"/>
    <w:rsid w:val="005612A9"/>
    <w:rsid w:val="00571241"/>
    <w:rsid w:val="00581632"/>
    <w:rsid w:val="00585827"/>
    <w:rsid w:val="005860E8"/>
    <w:rsid w:val="00592C77"/>
    <w:rsid w:val="00592DF1"/>
    <w:rsid w:val="00595801"/>
    <w:rsid w:val="00595ACE"/>
    <w:rsid w:val="00597FEA"/>
    <w:rsid w:val="005A266C"/>
    <w:rsid w:val="005A5E19"/>
    <w:rsid w:val="005A6137"/>
    <w:rsid w:val="005A7B0A"/>
    <w:rsid w:val="005B326A"/>
    <w:rsid w:val="005B693E"/>
    <w:rsid w:val="005C0784"/>
    <w:rsid w:val="005C3966"/>
    <w:rsid w:val="005C3A5A"/>
    <w:rsid w:val="005C6E6B"/>
    <w:rsid w:val="005C74D7"/>
    <w:rsid w:val="005C7F49"/>
    <w:rsid w:val="005D0FBD"/>
    <w:rsid w:val="005D3892"/>
    <w:rsid w:val="005D3BE1"/>
    <w:rsid w:val="005F32C2"/>
    <w:rsid w:val="005F5AFE"/>
    <w:rsid w:val="005F6215"/>
    <w:rsid w:val="005F6583"/>
    <w:rsid w:val="00600061"/>
    <w:rsid w:val="00603E0F"/>
    <w:rsid w:val="00614163"/>
    <w:rsid w:val="006147EE"/>
    <w:rsid w:val="00615A11"/>
    <w:rsid w:val="00616B3F"/>
    <w:rsid w:val="00621497"/>
    <w:rsid w:val="00623394"/>
    <w:rsid w:val="00623D03"/>
    <w:rsid w:val="00625D2C"/>
    <w:rsid w:val="00627DDD"/>
    <w:rsid w:val="00630989"/>
    <w:rsid w:val="00631981"/>
    <w:rsid w:val="006324E0"/>
    <w:rsid w:val="00641068"/>
    <w:rsid w:val="006414A4"/>
    <w:rsid w:val="00644A41"/>
    <w:rsid w:val="00644A8B"/>
    <w:rsid w:val="006457DF"/>
    <w:rsid w:val="0064740D"/>
    <w:rsid w:val="00647954"/>
    <w:rsid w:val="006531F8"/>
    <w:rsid w:val="006577B3"/>
    <w:rsid w:val="006601EE"/>
    <w:rsid w:val="00660E3D"/>
    <w:rsid w:val="00661DD5"/>
    <w:rsid w:val="00662D65"/>
    <w:rsid w:val="00663C6F"/>
    <w:rsid w:val="00664AA4"/>
    <w:rsid w:val="00664DA7"/>
    <w:rsid w:val="006660AB"/>
    <w:rsid w:val="006660D1"/>
    <w:rsid w:val="00666431"/>
    <w:rsid w:val="00666E6E"/>
    <w:rsid w:val="00667DC9"/>
    <w:rsid w:val="006720ED"/>
    <w:rsid w:val="0068108C"/>
    <w:rsid w:val="00683576"/>
    <w:rsid w:val="0068568F"/>
    <w:rsid w:val="00686DF8"/>
    <w:rsid w:val="00694F09"/>
    <w:rsid w:val="00697369"/>
    <w:rsid w:val="006A399E"/>
    <w:rsid w:val="006B0689"/>
    <w:rsid w:val="006B33E5"/>
    <w:rsid w:val="006B6D49"/>
    <w:rsid w:val="006B72D8"/>
    <w:rsid w:val="006C354D"/>
    <w:rsid w:val="006D3942"/>
    <w:rsid w:val="006D49FF"/>
    <w:rsid w:val="006D4FFE"/>
    <w:rsid w:val="006E0648"/>
    <w:rsid w:val="006E5464"/>
    <w:rsid w:val="006E5F34"/>
    <w:rsid w:val="006E7F99"/>
    <w:rsid w:val="006F0EA2"/>
    <w:rsid w:val="006F4153"/>
    <w:rsid w:val="006F464E"/>
    <w:rsid w:val="006F6E55"/>
    <w:rsid w:val="00705FA1"/>
    <w:rsid w:val="0070742F"/>
    <w:rsid w:val="0071676D"/>
    <w:rsid w:val="00717F37"/>
    <w:rsid w:val="0072137C"/>
    <w:rsid w:val="00724454"/>
    <w:rsid w:val="00725943"/>
    <w:rsid w:val="00730F9F"/>
    <w:rsid w:val="007333EB"/>
    <w:rsid w:val="007360B1"/>
    <w:rsid w:val="00741A81"/>
    <w:rsid w:val="0074363D"/>
    <w:rsid w:val="007501AC"/>
    <w:rsid w:val="00754336"/>
    <w:rsid w:val="00762A2C"/>
    <w:rsid w:val="0076467C"/>
    <w:rsid w:val="00764F5A"/>
    <w:rsid w:val="00765D15"/>
    <w:rsid w:val="00771477"/>
    <w:rsid w:val="00771F43"/>
    <w:rsid w:val="007725AF"/>
    <w:rsid w:val="00774B5A"/>
    <w:rsid w:val="0079300D"/>
    <w:rsid w:val="0079682F"/>
    <w:rsid w:val="007A0919"/>
    <w:rsid w:val="007A0B21"/>
    <w:rsid w:val="007A1206"/>
    <w:rsid w:val="007B344D"/>
    <w:rsid w:val="007B5221"/>
    <w:rsid w:val="007C2C59"/>
    <w:rsid w:val="007C2F91"/>
    <w:rsid w:val="007C3E88"/>
    <w:rsid w:val="007C5CD9"/>
    <w:rsid w:val="007D54BA"/>
    <w:rsid w:val="007E542F"/>
    <w:rsid w:val="007E74D6"/>
    <w:rsid w:val="007F36F6"/>
    <w:rsid w:val="00800233"/>
    <w:rsid w:val="00802B19"/>
    <w:rsid w:val="00803D10"/>
    <w:rsid w:val="00805AEC"/>
    <w:rsid w:val="008072C3"/>
    <w:rsid w:val="00813A5A"/>
    <w:rsid w:val="0083169A"/>
    <w:rsid w:val="008331D6"/>
    <w:rsid w:val="00835A8F"/>
    <w:rsid w:val="00837D49"/>
    <w:rsid w:val="00837E8B"/>
    <w:rsid w:val="00840CA2"/>
    <w:rsid w:val="008430DB"/>
    <w:rsid w:val="008454B0"/>
    <w:rsid w:val="00845821"/>
    <w:rsid w:val="008539BB"/>
    <w:rsid w:val="008542E8"/>
    <w:rsid w:val="0086318E"/>
    <w:rsid w:val="00863F54"/>
    <w:rsid w:val="008640D7"/>
    <w:rsid w:val="008647BC"/>
    <w:rsid w:val="008676C3"/>
    <w:rsid w:val="008708D0"/>
    <w:rsid w:val="00871AD0"/>
    <w:rsid w:val="00875507"/>
    <w:rsid w:val="00882502"/>
    <w:rsid w:val="00886E1F"/>
    <w:rsid w:val="00893388"/>
    <w:rsid w:val="00893954"/>
    <w:rsid w:val="00896A60"/>
    <w:rsid w:val="008978EB"/>
    <w:rsid w:val="008A082F"/>
    <w:rsid w:val="008A1F68"/>
    <w:rsid w:val="008A282F"/>
    <w:rsid w:val="008A37C6"/>
    <w:rsid w:val="008A79BF"/>
    <w:rsid w:val="008B3BD9"/>
    <w:rsid w:val="008C1EAB"/>
    <w:rsid w:val="008C3134"/>
    <w:rsid w:val="008D1A15"/>
    <w:rsid w:val="008D7F92"/>
    <w:rsid w:val="008E2527"/>
    <w:rsid w:val="008E2D8C"/>
    <w:rsid w:val="008E50EA"/>
    <w:rsid w:val="008E5908"/>
    <w:rsid w:val="008E723B"/>
    <w:rsid w:val="008E763D"/>
    <w:rsid w:val="008E7954"/>
    <w:rsid w:val="008E7BE8"/>
    <w:rsid w:val="008F01C1"/>
    <w:rsid w:val="008F41A2"/>
    <w:rsid w:val="00900335"/>
    <w:rsid w:val="00904972"/>
    <w:rsid w:val="00913A06"/>
    <w:rsid w:val="00913D03"/>
    <w:rsid w:val="00914293"/>
    <w:rsid w:val="009179BE"/>
    <w:rsid w:val="009369B1"/>
    <w:rsid w:val="00941AC6"/>
    <w:rsid w:val="00943583"/>
    <w:rsid w:val="00945271"/>
    <w:rsid w:val="00945E0B"/>
    <w:rsid w:val="0094658B"/>
    <w:rsid w:val="00947AA8"/>
    <w:rsid w:val="00947B2E"/>
    <w:rsid w:val="009509BD"/>
    <w:rsid w:val="00951A95"/>
    <w:rsid w:val="009537E0"/>
    <w:rsid w:val="00954515"/>
    <w:rsid w:val="00956A74"/>
    <w:rsid w:val="0095757A"/>
    <w:rsid w:val="00960E46"/>
    <w:rsid w:val="0096341A"/>
    <w:rsid w:val="009664F0"/>
    <w:rsid w:val="00967CDB"/>
    <w:rsid w:val="0097018A"/>
    <w:rsid w:val="00970B75"/>
    <w:rsid w:val="0097121B"/>
    <w:rsid w:val="00975BD7"/>
    <w:rsid w:val="0097697C"/>
    <w:rsid w:val="00976A9F"/>
    <w:rsid w:val="009776D2"/>
    <w:rsid w:val="00980CEE"/>
    <w:rsid w:val="009878B6"/>
    <w:rsid w:val="00991390"/>
    <w:rsid w:val="00993B4C"/>
    <w:rsid w:val="0099772B"/>
    <w:rsid w:val="009A0D7A"/>
    <w:rsid w:val="009A143D"/>
    <w:rsid w:val="009A233E"/>
    <w:rsid w:val="009A47A4"/>
    <w:rsid w:val="009A7FAA"/>
    <w:rsid w:val="009B1C60"/>
    <w:rsid w:val="009B62A8"/>
    <w:rsid w:val="009C2B8A"/>
    <w:rsid w:val="009C4B77"/>
    <w:rsid w:val="009C5221"/>
    <w:rsid w:val="009C705D"/>
    <w:rsid w:val="009D4B72"/>
    <w:rsid w:val="009E1587"/>
    <w:rsid w:val="009E2D06"/>
    <w:rsid w:val="009E33A0"/>
    <w:rsid w:val="009F0DDA"/>
    <w:rsid w:val="009F623E"/>
    <w:rsid w:val="009F7B44"/>
    <w:rsid w:val="00A0117E"/>
    <w:rsid w:val="00A02A6E"/>
    <w:rsid w:val="00A02BAB"/>
    <w:rsid w:val="00A07C50"/>
    <w:rsid w:val="00A113AD"/>
    <w:rsid w:val="00A158C5"/>
    <w:rsid w:val="00A23C77"/>
    <w:rsid w:val="00A2536B"/>
    <w:rsid w:val="00A26437"/>
    <w:rsid w:val="00A26D60"/>
    <w:rsid w:val="00A30D26"/>
    <w:rsid w:val="00A343CF"/>
    <w:rsid w:val="00A4321A"/>
    <w:rsid w:val="00A44D96"/>
    <w:rsid w:val="00A4579E"/>
    <w:rsid w:val="00A4677E"/>
    <w:rsid w:val="00A5115A"/>
    <w:rsid w:val="00A52936"/>
    <w:rsid w:val="00A53DBF"/>
    <w:rsid w:val="00A57AE6"/>
    <w:rsid w:val="00A62091"/>
    <w:rsid w:val="00A62D9F"/>
    <w:rsid w:val="00A63B4E"/>
    <w:rsid w:val="00A67A41"/>
    <w:rsid w:val="00A728DF"/>
    <w:rsid w:val="00A72FEF"/>
    <w:rsid w:val="00A80659"/>
    <w:rsid w:val="00A849C2"/>
    <w:rsid w:val="00A85DDE"/>
    <w:rsid w:val="00A955BE"/>
    <w:rsid w:val="00AA511B"/>
    <w:rsid w:val="00AA5D57"/>
    <w:rsid w:val="00AC0795"/>
    <w:rsid w:val="00AC35AA"/>
    <w:rsid w:val="00AC5FBA"/>
    <w:rsid w:val="00AC7EBA"/>
    <w:rsid w:val="00AD32C8"/>
    <w:rsid w:val="00AE17DA"/>
    <w:rsid w:val="00AE683A"/>
    <w:rsid w:val="00AF004A"/>
    <w:rsid w:val="00AF148F"/>
    <w:rsid w:val="00AF25D6"/>
    <w:rsid w:val="00AF296F"/>
    <w:rsid w:val="00B0053C"/>
    <w:rsid w:val="00B01F67"/>
    <w:rsid w:val="00B102FE"/>
    <w:rsid w:val="00B15D6D"/>
    <w:rsid w:val="00B238DB"/>
    <w:rsid w:val="00B24392"/>
    <w:rsid w:val="00B27E9E"/>
    <w:rsid w:val="00B309A3"/>
    <w:rsid w:val="00B40069"/>
    <w:rsid w:val="00B4036F"/>
    <w:rsid w:val="00B43B9B"/>
    <w:rsid w:val="00B475E9"/>
    <w:rsid w:val="00B47D44"/>
    <w:rsid w:val="00B51F76"/>
    <w:rsid w:val="00B60FE1"/>
    <w:rsid w:val="00B63F90"/>
    <w:rsid w:val="00B63FBC"/>
    <w:rsid w:val="00B64FF0"/>
    <w:rsid w:val="00B674A7"/>
    <w:rsid w:val="00B70AFE"/>
    <w:rsid w:val="00B71A06"/>
    <w:rsid w:val="00B74CDA"/>
    <w:rsid w:val="00B76EEA"/>
    <w:rsid w:val="00B8035A"/>
    <w:rsid w:val="00B80C41"/>
    <w:rsid w:val="00B83442"/>
    <w:rsid w:val="00B848D7"/>
    <w:rsid w:val="00B85E0A"/>
    <w:rsid w:val="00B87DC8"/>
    <w:rsid w:val="00B87ECA"/>
    <w:rsid w:val="00B94123"/>
    <w:rsid w:val="00B96B89"/>
    <w:rsid w:val="00B97631"/>
    <w:rsid w:val="00BA06A1"/>
    <w:rsid w:val="00BA210D"/>
    <w:rsid w:val="00BA677F"/>
    <w:rsid w:val="00BB1452"/>
    <w:rsid w:val="00BB1828"/>
    <w:rsid w:val="00BB3905"/>
    <w:rsid w:val="00BB401D"/>
    <w:rsid w:val="00BB431D"/>
    <w:rsid w:val="00BC28EF"/>
    <w:rsid w:val="00BC2B43"/>
    <w:rsid w:val="00BC7C7F"/>
    <w:rsid w:val="00BD2529"/>
    <w:rsid w:val="00BD2706"/>
    <w:rsid w:val="00BD4282"/>
    <w:rsid w:val="00BD5329"/>
    <w:rsid w:val="00BD78EC"/>
    <w:rsid w:val="00BE428C"/>
    <w:rsid w:val="00BE6E4C"/>
    <w:rsid w:val="00BE743A"/>
    <w:rsid w:val="00BE7F16"/>
    <w:rsid w:val="00BF0D06"/>
    <w:rsid w:val="00BF1330"/>
    <w:rsid w:val="00BF62E8"/>
    <w:rsid w:val="00BF7D79"/>
    <w:rsid w:val="00C0446D"/>
    <w:rsid w:val="00C051DC"/>
    <w:rsid w:val="00C11E74"/>
    <w:rsid w:val="00C14199"/>
    <w:rsid w:val="00C2273A"/>
    <w:rsid w:val="00C26D10"/>
    <w:rsid w:val="00C324DE"/>
    <w:rsid w:val="00C3327F"/>
    <w:rsid w:val="00C335E9"/>
    <w:rsid w:val="00C365F6"/>
    <w:rsid w:val="00C3663F"/>
    <w:rsid w:val="00C402D7"/>
    <w:rsid w:val="00C40E28"/>
    <w:rsid w:val="00C43769"/>
    <w:rsid w:val="00C44196"/>
    <w:rsid w:val="00C52296"/>
    <w:rsid w:val="00C60ED0"/>
    <w:rsid w:val="00C66C42"/>
    <w:rsid w:val="00C66D1A"/>
    <w:rsid w:val="00C7239D"/>
    <w:rsid w:val="00C75448"/>
    <w:rsid w:val="00C80253"/>
    <w:rsid w:val="00C825E6"/>
    <w:rsid w:val="00C85ACE"/>
    <w:rsid w:val="00C85F9D"/>
    <w:rsid w:val="00C975FF"/>
    <w:rsid w:val="00CA0A75"/>
    <w:rsid w:val="00CA6196"/>
    <w:rsid w:val="00CA6389"/>
    <w:rsid w:val="00CA70E1"/>
    <w:rsid w:val="00CB0DF8"/>
    <w:rsid w:val="00CB3373"/>
    <w:rsid w:val="00CD685C"/>
    <w:rsid w:val="00CE5EB6"/>
    <w:rsid w:val="00CF2312"/>
    <w:rsid w:val="00CF6232"/>
    <w:rsid w:val="00D021B3"/>
    <w:rsid w:val="00D024C2"/>
    <w:rsid w:val="00D05B04"/>
    <w:rsid w:val="00D06D83"/>
    <w:rsid w:val="00D117A3"/>
    <w:rsid w:val="00D1616B"/>
    <w:rsid w:val="00D16E4D"/>
    <w:rsid w:val="00D2664A"/>
    <w:rsid w:val="00D27349"/>
    <w:rsid w:val="00D27F0E"/>
    <w:rsid w:val="00D34C96"/>
    <w:rsid w:val="00D40540"/>
    <w:rsid w:val="00D411B1"/>
    <w:rsid w:val="00D44A10"/>
    <w:rsid w:val="00D5018D"/>
    <w:rsid w:val="00D503CB"/>
    <w:rsid w:val="00D57BC5"/>
    <w:rsid w:val="00D603E6"/>
    <w:rsid w:val="00D60404"/>
    <w:rsid w:val="00D61D0D"/>
    <w:rsid w:val="00D62426"/>
    <w:rsid w:val="00D65729"/>
    <w:rsid w:val="00D662C9"/>
    <w:rsid w:val="00D71D74"/>
    <w:rsid w:val="00D7357B"/>
    <w:rsid w:val="00D73CD2"/>
    <w:rsid w:val="00D764A9"/>
    <w:rsid w:val="00D76BD8"/>
    <w:rsid w:val="00D8131E"/>
    <w:rsid w:val="00D85C04"/>
    <w:rsid w:val="00D85C51"/>
    <w:rsid w:val="00D9169C"/>
    <w:rsid w:val="00D91DD9"/>
    <w:rsid w:val="00D94BF6"/>
    <w:rsid w:val="00DA45A3"/>
    <w:rsid w:val="00DA7C36"/>
    <w:rsid w:val="00DB2511"/>
    <w:rsid w:val="00DB5180"/>
    <w:rsid w:val="00DC2C87"/>
    <w:rsid w:val="00DC4AD0"/>
    <w:rsid w:val="00DC548F"/>
    <w:rsid w:val="00DE096C"/>
    <w:rsid w:val="00DE1345"/>
    <w:rsid w:val="00DE341F"/>
    <w:rsid w:val="00DE41B4"/>
    <w:rsid w:val="00DE4841"/>
    <w:rsid w:val="00DF0901"/>
    <w:rsid w:val="00DF2947"/>
    <w:rsid w:val="00E03B2F"/>
    <w:rsid w:val="00E06599"/>
    <w:rsid w:val="00E11310"/>
    <w:rsid w:val="00E1206C"/>
    <w:rsid w:val="00E128C2"/>
    <w:rsid w:val="00E12DC6"/>
    <w:rsid w:val="00E16AEE"/>
    <w:rsid w:val="00E17976"/>
    <w:rsid w:val="00E209F5"/>
    <w:rsid w:val="00E210E3"/>
    <w:rsid w:val="00E22C83"/>
    <w:rsid w:val="00E256D0"/>
    <w:rsid w:val="00E25968"/>
    <w:rsid w:val="00E27421"/>
    <w:rsid w:val="00E3251A"/>
    <w:rsid w:val="00E40A8F"/>
    <w:rsid w:val="00E40C89"/>
    <w:rsid w:val="00E478CC"/>
    <w:rsid w:val="00E509F2"/>
    <w:rsid w:val="00E5425C"/>
    <w:rsid w:val="00E55A38"/>
    <w:rsid w:val="00E56D4C"/>
    <w:rsid w:val="00E576A4"/>
    <w:rsid w:val="00E66940"/>
    <w:rsid w:val="00E66FC7"/>
    <w:rsid w:val="00E74DD2"/>
    <w:rsid w:val="00E934B4"/>
    <w:rsid w:val="00E9433C"/>
    <w:rsid w:val="00E95047"/>
    <w:rsid w:val="00E9559F"/>
    <w:rsid w:val="00EA0946"/>
    <w:rsid w:val="00EA111C"/>
    <w:rsid w:val="00EA71EC"/>
    <w:rsid w:val="00EB0D1A"/>
    <w:rsid w:val="00EB15BC"/>
    <w:rsid w:val="00EB702B"/>
    <w:rsid w:val="00EB742A"/>
    <w:rsid w:val="00EC0699"/>
    <w:rsid w:val="00EC2284"/>
    <w:rsid w:val="00EC531F"/>
    <w:rsid w:val="00EC7000"/>
    <w:rsid w:val="00ED082B"/>
    <w:rsid w:val="00ED1E79"/>
    <w:rsid w:val="00ED2A34"/>
    <w:rsid w:val="00ED4DEB"/>
    <w:rsid w:val="00EE1E46"/>
    <w:rsid w:val="00EE254B"/>
    <w:rsid w:val="00EF4762"/>
    <w:rsid w:val="00F0400F"/>
    <w:rsid w:val="00F076F6"/>
    <w:rsid w:val="00F13D6B"/>
    <w:rsid w:val="00F15002"/>
    <w:rsid w:val="00F22B9F"/>
    <w:rsid w:val="00F23C82"/>
    <w:rsid w:val="00F2419D"/>
    <w:rsid w:val="00F25F95"/>
    <w:rsid w:val="00F273C8"/>
    <w:rsid w:val="00F27C38"/>
    <w:rsid w:val="00F3124F"/>
    <w:rsid w:val="00F33CDC"/>
    <w:rsid w:val="00F34EC3"/>
    <w:rsid w:val="00F365DC"/>
    <w:rsid w:val="00F4572B"/>
    <w:rsid w:val="00F50789"/>
    <w:rsid w:val="00F50C77"/>
    <w:rsid w:val="00F5622C"/>
    <w:rsid w:val="00F56308"/>
    <w:rsid w:val="00F6006B"/>
    <w:rsid w:val="00F602BE"/>
    <w:rsid w:val="00F633AA"/>
    <w:rsid w:val="00F65A4F"/>
    <w:rsid w:val="00F7375F"/>
    <w:rsid w:val="00F76215"/>
    <w:rsid w:val="00F944C5"/>
    <w:rsid w:val="00FA2F22"/>
    <w:rsid w:val="00FA67D1"/>
    <w:rsid w:val="00FA7BD8"/>
    <w:rsid w:val="00FB295B"/>
    <w:rsid w:val="00FB77C8"/>
    <w:rsid w:val="00FB7A49"/>
    <w:rsid w:val="00FC3FA1"/>
    <w:rsid w:val="00FC5666"/>
    <w:rsid w:val="00FC5930"/>
    <w:rsid w:val="00FC75A3"/>
    <w:rsid w:val="00FD2392"/>
    <w:rsid w:val="00FD386F"/>
    <w:rsid w:val="00FE2314"/>
    <w:rsid w:val="00FE5017"/>
    <w:rsid w:val="00FE5730"/>
    <w:rsid w:val="00FE7D94"/>
    <w:rsid w:val="00FF20E7"/>
    <w:rsid w:val="00FF2803"/>
    <w:rsid w:val="00FF28DF"/>
    <w:rsid w:val="00FF4620"/>
    <w:rsid w:val="00FF516B"/>
    <w:rsid w:val="00FF5C8D"/>
    <w:rsid w:val="05605C84"/>
    <w:rsid w:val="08ED22B4"/>
    <w:rsid w:val="0AA1788E"/>
    <w:rsid w:val="0B280B32"/>
    <w:rsid w:val="12512C79"/>
    <w:rsid w:val="12956A46"/>
    <w:rsid w:val="12D141E8"/>
    <w:rsid w:val="13225667"/>
    <w:rsid w:val="138D5C2A"/>
    <w:rsid w:val="14AC50E9"/>
    <w:rsid w:val="15FC2E7F"/>
    <w:rsid w:val="16A734EB"/>
    <w:rsid w:val="1A560FB1"/>
    <w:rsid w:val="1AC6538D"/>
    <w:rsid w:val="1FFD5275"/>
    <w:rsid w:val="20533C34"/>
    <w:rsid w:val="2073232E"/>
    <w:rsid w:val="20741ABD"/>
    <w:rsid w:val="213560DB"/>
    <w:rsid w:val="238812F8"/>
    <w:rsid w:val="24AA3F1B"/>
    <w:rsid w:val="265F6A6B"/>
    <w:rsid w:val="28FA6443"/>
    <w:rsid w:val="29306AEA"/>
    <w:rsid w:val="2943416F"/>
    <w:rsid w:val="2D245036"/>
    <w:rsid w:val="2EA131A6"/>
    <w:rsid w:val="320C4E5A"/>
    <w:rsid w:val="32EC3061"/>
    <w:rsid w:val="34DB58CF"/>
    <w:rsid w:val="380700FF"/>
    <w:rsid w:val="383374CE"/>
    <w:rsid w:val="3B4A1ABC"/>
    <w:rsid w:val="3F5A1816"/>
    <w:rsid w:val="406044AF"/>
    <w:rsid w:val="406E1A29"/>
    <w:rsid w:val="42157490"/>
    <w:rsid w:val="44223F97"/>
    <w:rsid w:val="44BA7033"/>
    <w:rsid w:val="44BD6E07"/>
    <w:rsid w:val="45E74895"/>
    <w:rsid w:val="46DB7999"/>
    <w:rsid w:val="49880925"/>
    <w:rsid w:val="4DA866E2"/>
    <w:rsid w:val="53111EE1"/>
    <w:rsid w:val="55AA5546"/>
    <w:rsid w:val="55BD1919"/>
    <w:rsid w:val="583C0922"/>
    <w:rsid w:val="59B70A75"/>
    <w:rsid w:val="59E95121"/>
    <w:rsid w:val="59F8790B"/>
    <w:rsid w:val="5A5524EB"/>
    <w:rsid w:val="5B527CC1"/>
    <w:rsid w:val="5C406E45"/>
    <w:rsid w:val="5D19181E"/>
    <w:rsid w:val="60C81609"/>
    <w:rsid w:val="62291118"/>
    <w:rsid w:val="62607FB4"/>
    <w:rsid w:val="62D947BC"/>
    <w:rsid w:val="6644027C"/>
    <w:rsid w:val="680D1B8E"/>
    <w:rsid w:val="6B4A5A23"/>
    <w:rsid w:val="6E17510C"/>
    <w:rsid w:val="756604FD"/>
    <w:rsid w:val="759B03EE"/>
    <w:rsid w:val="77F41FE9"/>
    <w:rsid w:val="78022A3A"/>
    <w:rsid w:val="78E12ABD"/>
    <w:rsid w:val="79FC69CA"/>
    <w:rsid w:val="7C5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semiHidden="0" w:name="footnote reference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name="Normal (Web)" w:locked="1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 w:locked="1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9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50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51"/>
    <w:qFormat/>
    <w:uiPriority w:val="9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52"/>
    <w:qFormat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3"/>
    <w:qFormat/>
    <w:uiPriority w:val="99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4"/>
    <w:qFormat/>
    <w:uiPriority w:val="9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5"/>
    <w:qFormat/>
    <w:uiPriority w:val="99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6"/>
    <w:qFormat/>
    <w:uiPriority w:val="99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2"/>
    <w:next w:val="1"/>
    <w:qFormat/>
    <w:uiPriority w:val="99"/>
  </w:style>
  <w:style w:type="paragraph" w:styleId="12">
    <w:name w:val="toc 6"/>
    <w:basedOn w:val="13"/>
    <w:next w:val="1"/>
    <w:qFormat/>
    <w:uiPriority w:val="99"/>
  </w:style>
  <w:style w:type="paragraph" w:styleId="13">
    <w:name w:val="toc 5"/>
    <w:basedOn w:val="14"/>
    <w:next w:val="1"/>
    <w:qFormat/>
    <w:uiPriority w:val="99"/>
  </w:style>
  <w:style w:type="paragraph" w:styleId="14">
    <w:name w:val="toc 4"/>
    <w:basedOn w:val="15"/>
    <w:next w:val="1"/>
    <w:qFormat/>
    <w:uiPriority w:val="99"/>
  </w:style>
  <w:style w:type="paragraph" w:styleId="15">
    <w:name w:val="toc 3"/>
    <w:basedOn w:val="16"/>
    <w:next w:val="1"/>
    <w:qFormat/>
    <w:uiPriority w:val="99"/>
  </w:style>
  <w:style w:type="paragraph" w:styleId="16">
    <w:name w:val="toc 2"/>
    <w:basedOn w:val="17"/>
    <w:next w:val="1"/>
    <w:qFormat/>
    <w:uiPriority w:val="99"/>
  </w:style>
  <w:style w:type="paragraph" w:styleId="17">
    <w:name w:val="toc 1"/>
    <w:basedOn w:val="1"/>
    <w:next w:val="1"/>
    <w:qFormat/>
    <w:uiPriority w:val="99"/>
    <w:pPr>
      <w:widowControl/>
    </w:pPr>
    <w:rPr>
      <w:rFonts w:ascii="宋体"/>
      <w:kern w:val="0"/>
      <w:szCs w:val="20"/>
    </w:rPr>
  </w:style>
  <w:style w:type="paragraph" w:styleId="18">
    <w:name w:val="annotation text"/>
    <w:basedOn w:val="1"/>
    <w:link w:val="57"/>
    <w:qFormat/>
    <w:uiPriority w:val="99"/>
    <w:pPr>
      <w:jc w:val="left"/>
    </w:pPr>
  </w:style>
  <w:style w:type="paragraph" w:styleId="19">
    <w:name w:val="Body Text Indent"/>
    <w:basedOn w:val="1"/>
    <w:link w:val="59"/>
    <w:qFormat/>
    <w:uiPriority w:val="99"/>
    <w:pPr>
      <w:spacing w:line="440" w:lineRule="exact"/>
      <w:ind w:firstLine="420" w:firstLineChars="200"/>
      <w:jc w:val="left"/>
    </w:pPr>
  </w:style>
  <w:style w:type="paragraph" w:styleId="20">
    <w:name w:val="HTML Address"/>
    <w:basedOn w:val="1"/>
    <w:link w:val="60"/>
    <w:qFormat/>
    <w:uiPriority w:val="99"/>
    <w:rPr>
      <w:i/>
      <w:iCs/>
    </w:rPr>
  </w:style>
  <w:style w:type="paragraph" w:styleId="21">
    <w:name w:val="toc 8"/>
    <w:basedOn w:val="11"/>
    <w:next w:val="1"/>
    <w:qFormat/>
    <w:uiPriority w:val="99"/>
  </w:style>
  <w:style w:type="paragraph" w:styleId="22">
    <w:name w:val="Date"/>
    <w:basedOn w:val="1"/>
    <w:next w:val="1"/>
    <w:link w:val="61"/>
    <w:qFormat/>
    <w:uiPriority w:val="99"/>
    <w:pPr>
      <w:ind w:left="100" w:leftChars="2500"/>
    </w:pPr>
  </w:style>
  <w:style w:type="paragraph" w:styleId="23">
    <w:name w:val="Balloon Text"/>
    <w:basedOn w:val="1"/>
    <w:link w:val="62"/>
    <w:qFormat/>
    <w:uiPriority w:val="99"/>
    <w:rPr>
      <w:sz w:val="18"/>
      <w:szCs w:val="18"/>
    </w:rPr>
  </w:style>
  <w:style w:type="paragraph" w:styleId="24">
    <w:name w:val="footer"/>
    <w:basedOn w:val="1"/>
    <w:link w:val="63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25">
    <w:name w:val="header"/>
    <w:basedOn w:val="1"/>
    <w:link w:val="6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footnote text"/>
    <w:basedOn w:val="1"/>
    <w:link w:val="65"/>
    <w:qFormat/>
    <w:uiPriority w:val="99"/>
    <w:pPr>
      <w:snapToGrid w:val="0"/>
      <w:jc w:val="left"/>
    </w:pPr>
    <w:rPr>
      <w:sz w:val="18"/>
      <w:szCs w:val="18"/>
    </w:rPr>
  </w:style>
  <w:style w:type="paragraph" w:styleId="27">
    <w:name w:val="toc 9"/>
    <w:basedOn w:val="21"/>
    <w:next w:val="1"/>
    <w:qFormat/>
    <w:uiPriority w:val="99"/>
  </w:style>
  <w:style w:type="paragraph" w:styleId="28">
    <w:name w:val="HTML Preformatted"/>
    <w:basedOn w:val="1"/>
    <w:link w:val="66"/>
    <w:qFormat/>
    <w:uiPriority w:val="99"/>
    <w:rPr>
      <w:rFonts w:ascii="Courier New" w:hAnsi="Courier New" w:cs="Courier New"/>
      <w:sz w:val="20"/>
      <w:szCs w:val="20"/>
    </w:rPr>
  </w:style>
  <w:style w:type="paragraph" w:styleId="29">
    <w:name w:val="Normal (Web)"/>
    <w:basedOn w:val="1"/>
    <w:semiHidden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0">
    <w:name w:val="Title"/>
    <w:basedOn w:val="1"/>
    <w:link w:val="67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1">
    <w:name w:val="annotation subject"/>
    <w:basedOn w:val="18"/>
    <w:next w:val="18"/>
    <w:link w:val="58"/>
    <w:qFormat/>
    <w:uiPriority w:val="99"/>
    <w:rPr>
      <w:b/>
      <w:bCs/>
    </w:rPr>
  </w:style>
  <w:style w:type="table" w:styleId="33">
    <w:name w:val="Table Grid"/>
    <w:basedOn w:val="3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5">
    <w:name w:val="page number"/>
    <w:basedOn w:val="34"/>
    <w:qFormat/>
    <w:uiPriority w:val="99"/>
    <w:rPr>
      <w:rFonts w:ascii="Times New Roman" w:hAnsi="Times New Roman" w:eastAsia="宋体" w:cs="Times New Roman"/>
      <w:sz w:val="18"/>
    </w:rPr>
  </w:style>
  <w:style w:type="character" w:styleId="36">
    <w:name w:val="FollowedHyperlink"/>
    <w:basedOn w:val="34"/>
    <w:qFormat/>
    <w:uiPriority w:val="99"/>
    <w:rPr>
      <w:rFonts w:cs="Times New Roman"/>
      <w:color w:val="800080"/>
      <w:u w:val="single"/>
    </w:rPr>
  </w:style>
  <w:style w:type="character" w:styleId="37">
    <w:name w:val="HTML Definition"/>
    <w:basedOn w:val="34"/>
    <w:qFormat/>
    <w:uiPriority w:val="99"/>
    <w:rPr>
      <w:rFonts w:cs="Times New Roman"/>
      <w:i/>
    </w:rPr>
  </w:style>
  <w:style w:type="character" w:styleId="38">
    <w:name w:val="HTML Typewriter"/>
    <w:basedOn w:val="34"/>
    <w:qFormat/>
    <w:uiPriority w:val="99"/>
    <w:rPr>
      <w:rFonts w:ascii="Courier New" w:hAnsi="Courier New" w:cs="Times New Roman"/>
      <w:sz w:val="20"/>
    </w:rPr>
  </w:style>
  <w:style w:type="character" w:styleId="39">
    <w:name w:val="HTML Acronym"/>
    <w:basedOn w:val="34"/>
    <w:qFormat/>
    <w:uiPriority w:val="99"/>
    <w:rPr>
      <w:rFonts w:cs="Times New Roman"/>
    </w:rPr>
  </w:style>
  <w:style w:type="character" w:styleId="40">
    <w:name w:val="HTML Variable"/>
    <w:basedOn w:val="34"/>
    <w:qFormat/>
    <w:uiPriority w:val="99"/>
    <w:rPr>
      <w:rFonts w:cs="Times New Roman"/>
      <w:i/>
    </w:rPr>
  </w:style>
  <w:style w:type="character" w:styleId="41">
    <w:name w:val="Hyperlink"/>
    <w:basedOn w:val="34"/>
    <w:qFormat/>
    <w:uiPriority w:val="99"/>
    <w:rPr>
      <w:rFonts w:ascii="Times New Roman" w:hAnsi="Times New Roman" w:eastAsia="宋体" w:cs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42">
    <w:name w:val="HTML Code"/>
    <w:basedOn w:val="34"/>
    <w:qFormat/>
    <w:uiPriority w:val="99"/>
    <w:rPr>
      <w:rFonts w:ascii="Courier New" w:hAnsi="Courier New" w:cs="Times New Roman"/>
      <w:sz w:val="20"/>
    </w:rPr>
  </w:style>
  <w:style w:type="character" w:styleId="43">
    <w:name w:val="annotation reference"/>
    <w:basedOn w:val="34"/>
    <w:qFormat/>
    <w:uiPriority w:val="99"/>
    <w:rPr>
      <w:rFonts w:cs="Times New Roman"/>
      <w:sz w:val="21"/>
    </w:rPr>
  </w:style>
  <w:style w:type="character" w:styleId="44">
    <w:name w:val="HTML Cite"/>
    <w:basedOn w:val="34"/>
    <w:qFormat/>
    <w:uiPriority w:val="99"/>
    <w:rPr>
      <w:rFonts w:cs="Times New Roman"/>
      <w:i/>
    </w:rPr>
  </w:style>
  <w:style w:type="character" w:styleId="45">
    <w:name w:val="footnote reference"/>
    <w:basedOn w:val="34"/>
    <w:qFormat/>
    <w:uiPriority w:val="99"/>
    <w:rPr>
      <w:rFonts w:cs="Times New Roman"/>
      <w:vertAlign w:val="superscript"/>
    </w:rPr>
  </w:style>
  <w:style w:type="character" w:styleId="46">
    <w:name w:val="HTML Keyboard"/>
    <w:basedOn w:val="34"/>
    <w:qFormat/>
    <w:uiPriority w:val="99"/>
    <w:rPr>
      <w:rFonts w:ascii="Courier New" w:hAnsi="Courier New" w:cs="Times New Roman"/>
      <w:sz w:val="20"/>
    </w:rPr>
  </w:style>
  <w:style w:type="character" w:styleId="47">
    <w:name w:val="HTML Sample"/>
    <w:basedOn w:val="34"/>
    <w:qFormat/>
    <w:uiPriority w:val="99"/>
    <w:rPr>
      <w:rFonts w:ascii="Courier New" w:hAnsi="Courier New" w:cs="Times New Roman"/>
    </w:rPr>
  </w:style>
  <w:style w:type="character" w:customStyle="1" w:styleId="48">
    <w:name w:val="标题 1 Char"/>
    <w:basedOn w:val="34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49">
    <w:name w:val="标题 2 Char"/>
    <w:basedOn w:val="34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50">
    <w:name w:val="标题 3 Char"/>
    <w:basedOn w:val="34"/>
    <w:link w:val="4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51">
    <w:name w:val="标题 4 Char"/>
    <w:basedOn w:val="34"/>
    <w:link w:val="5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52">
    <w:name w:val="标题 5 Char"/>
    <w:basedOn w:val="34"/>
    <w:link w:val="6"/>
    <w:semiHidden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53">
    <w:name w:val="标题 6 Char"/>
    <w:basedOn w:val="34"/>
    <w:link w:val="7"/>
    <w:semiHidden/>
    <w:qFormat/>
    <w:locked/>
    <w:uiPriority w:val="99"/>
    <w:rPr>
      <w:rFonts w:ascii="Cambria" w:hAnsi="Cambria" w:eastAsia="宋体" w:cs="Times New Roman"/>
      <w:b/>
      <w:bCs/>
      <w:sz w:val="24"/>
      <w:szCs w:val="24"/>
    </w:rPr>
  </w:style>
  <w:style w:type="character" w:customStyle="1" w:styleId="54">
    <w:name w:val="标题 7 Char"/>
    <w:basedOn w:val="34"/>
    <w:link w:val="8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55">
    <w:name w:val="标题 8 Char"/>
    <w:basedOn w:val="34"/>
    <w:link w:val="9"/>
    <w:semiHidden/>
    <w:qFormat/>
    <w:locked/>
    <w:uiPriority w:val="99"/>
    <w:rPr>
      <w:rFonts w:ascii="Cambria" w:hAnsi="Cambria" w:eastAsia="宋体" w:cs="Times New Roman"/>
      <w:sz w:val="24"/>
      <w:szCs w:val="24"/>
    </w:rPr>
  </w:style>
  <w:style w:type="character" w:customStyle="1" w:styleId="56">
    <w:name w:val="标题 9 Char"/>
    <w:basedOn w:val="34"/>
    <w:link w:val="10"/>
    <w:semiHidden/>
    <w:qFormat/>
    <w:locked/>
    <w:uiPriority w:val="99"/>
    <w:rPr>
      <w:rFonts w:ascii="Cambria" w:hAnsi="Cambria" w:eastAsia="宋体" w:cs="Times New Roman"/>
      <w:sz w:val="21"/>
      <w:szCs w:val="21"/>
    </w:rPr>
  </w:style>
  <w:style w:type="character" w:customStyle="1" w:styleId="57">
    <w:name w:val="批注文字 Char"/>
    <w:basedOn w:val="34"/>
    <w:link w:val="18"/>
    <w:semiHidden/>
    <w:qFormat/>
    <w:locked/>
    <w:uiPriority w:val="99"/>
    <w:rPr>
      <w:rFonts w:cs="Times New Roman"/>
      <w:kern w:val="2"/>
      <w:sz w:val="24"/>
    </w:rPr>
  </w:style>
  <w:style w:type="character" w:customStyle="1" w:styleId="58">
    <w:name w:val="批注主题 Char"/>
    <w:basedOn w:val="57"/>
    <w:link w:val="31"/>
    <w:semiHidden/>
    <w:qFormat/>
    <w:locked/>
    <w:uiPriority w:val="99"/>
    <w:rPr>
      <w:rFonts w:cs="Times New Roman"/>
      <w:b/>
      <w:kern w:val="2"/>
      <w:sz w:val="24"/>
    </w:rPr>
  </w:style>
  <w:style w:type="character" w:customStyle="1" w:styleId="59">
    <w:name w:val="正文文本缩进 Char"/>
    <w:basedOn w:val="34"/>
    <w:link w:val="19"/>
    <w:semiHidden/>
    <w:qFormat/>
    <w:locked/>
    <w:uiPriority w:val="99"/>
    <w:rPr>
      <w:rFonts w:cs="Times New Roman"/>
      <w:sz w:val="24"/>
      <w:szCs w:val="24"/>
    </w:rPr>
  </w:style>
  <w:style w:type="character" w:customStyle="1" w:styleId="60">
    <w:name w:val="HTML 地址 Char"/>
    <w:basedOn w:val="34"/>
    <w:link w:val="20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61">
    <w:name w:val="日期 Char"/>
    <w:basedOn w:val="34"/>
    <w:link w:val="22"/>
    <w:semiHidden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62">
    <w:name w:val="批注框文本 Char"/>
    <w:basedOn w:val="34"/>
    <w:link w:val="23"/>
    <w:semiHidden/>
    <w:qFormat/>
    <w:locked/>
    <w:uiPriority w:val="99"/>
    <w:rPr>
      <w:rFonts w:cs="Times New Roman"/>
      <w:kern w:val="2"/>
      <w:sz w:val="18"/>
    </w:rPr>
  </w:style>
  <w:style w:type="character" w:customStyle="1" w:styleId="63">
    <w:name w:val="页脚 Char"/>
    <w:basedOn w:val="34"/>
    <w:link w:val="24"/>
    <w:semiHidden/>
    <w:qFormat/>
    <w:locked/>
    <w:uiPriority w:val="99"/>
    <w:rPr>
      <w:rFonts w:cs="Times New Roman"/>
      <w:sz w:val="18"/>
      <w:szCs w:val="18"/>
    </w:rPr>
  </w:style>
  <w:style w:type="character" w:customStyle="1" w:styleId="64">
    <w:name w:val="页眉 Char"/>
    <w:basedOn w:val="34"/>
    <w:link w:val="25"/>
    <w:semiHidden/>
    <w:qFormat/>
    <w:locked/>
    <w:uiPriority w:val="99"/>
    <w:rPr>
      <w:rFonts w:cs="Times New Roman"/>
      <w:sz w:val="18"/>
      <w:szCs w:val="18"/>
    </w:rPr>
  </w:style>
  <w:style w:type="character" w:customStyle="1" w:styleId="65">
    <w:name w:val="脚注文本 Char"/>
    <w:basedOn w:val="34"/>
    <w:link w:val="26"/>
    <w:semiHidden/>
    <w:qFormat/>
    <w:locked/>
    <w:uiPriority w:val="99"/>
    <w:rPr>
      <w:rFonts w:cs="Times New Roman"/>
      <w:sz w:val="18"/>
      <w:szCs w:val="18"/>
    </w:rPr>
  </w:style>
  <w:style w:type="character" w:customStyle="1" w:styleId="66">
    <w:name w:val="HTML 预设格式 Char"/>
    <w:basedOn w:val="34"/>
    <w:link w:val="28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67">
    <w:name w:val="标题 Char"/>
    <w:basedOn w:val="34"/>
    <w:link w:val="30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68">
    <w:name w:val="一级条标题 Char1"/>
    <w:link w:val="69"/>
    <w:qFormat/>
    <w:locked/>
    <w:uiPriority w:val="99"/>
    <w:rPr>
      <w:rFonts w:ascii="黑体" w:eastAsia="黑体"/>
      <w:sz w:val="21"/>
    </w:rPr>
  </w:style>
  <w:style w:type="paragraph" w:customStyle="1" w:styleId="69">
    <w:name w:val="一级条标题"/>
    <w:basedOn w:val="70"/>
    <w:next w:val="71"/>
    <w:link w:val="68"/>
    <w:qFormat/>
    <w:uiPriority w:val="99"/>
    <w:pPr>
      <w:spacing w:beforeLines="0" w:afterLines="0"/>
      <w:outlineLvl w:val="2"/>
    </w:pPr>
  </w:style>
  <w:style w:type="paragraph" w:customStyle="1" w:styleId="70">
    <w:name w:val="章标题"/>
    <w:next w:val="71"/>
    <w:qFormat/>
    <w:uiPriority w:val="99"/>
    <w:p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1">
    <w:name w:val="段"/>
    <w:link w:val="74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72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73">
    <w:name w:val="个人撰写风格"/>
    <w:qFormat/>
    <w:uiPriority w:val="99"/>
    <w:rPr>
      <w:rFonts w:ascii="Arial" w:hAnsi="Arial" w:eastAsia="宋体"/>
      <w:color w:val="auto"/>
      <w:sz w:val="20"/>
    </w:rPr>
  </w:style>
  <w:style w:type="character" w:customStyle="1" w:styleId="74">
    <w:name w:val="段 Char"/>
    <w:link w:val="71"/>
    <w:qFormat/>
    <w:locked/>
    <w:uiPriority w:val="0"/>
    <w:rPr>
      <w:rFonts w:ascii="宋体"/>
      <w:sz w:val="22"/>
      <w:lang w:val="en-US" w:eastAsia="zh-CN"/>
    </w:rPr>
  </w:style>
  <w:style w:type="character" w:customStyle="1" w:styleId="75">
    <w:name w:val="个人答复风格"/>
    <w:qFormat/>
    <w:uiPriority w:val="99"/>
    <w:rPr>
      <w:rFonts w:ascii="Arial" w:hAnsi="Arial" w:eastAsia="宋体"/>
      <w:color w:val="auto"/>
      <w:sz w:val="20"/>
    </w:rPr>
  </w:style>
  <w:style w:type="paragraph" w:customStyle="1" w:styleId="76">
    <w:name w:val="三级条标题"/>
    <w:basedOn w:val="77"/>
    <w:next w:val="71"/>
    <w:qFormat/>
    <w:uiPriority w:val="99"/>
    <w:pPr>
      <w:outlineLvl w:val="4"/>
    </w:pPr>
  </w:style>
  <w:style w:type="paragraph" w:customStyle="1" w:styleId="77">
    <w:name w:val="二级条标题"/>
    <w:basedOn w:val="69"/>
    <w:next w:val="71"/>
    <w:qFormat/>
    <w:uiPriority w:val="99"/>
    <w:pPr>
      <w:outlineLvl w:val="3"/>
    </w:pPr>
  </w:style>
  <w:style w:type="paragraph" w:customStyle="1" w:styleId="78">
    <w:name w:val="封面标准文稿类别"/>
    <w:qFormat/>
    <w:uiPriority w:val="99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79">
    <w:name w:val="标准书眉_偶数页"/>
    <w:basedOn w:val="80"/>
    <w:next w:val="1"/>
    <w:qFormat/>
    <w:uiPriority w:val="99"/>
    <w:pPr>
      <w:tabs>
        <w:tab w:val="center" w:pos="4154"/>
        <w:tab w:val="right" w:pos="8306"/>
      </w:tabs>
      <w:jc w:val="left"/>
    </w:pPr>
  </w:style>
  <w:style w:type="paragraph" w:customStyle="1" w:styleId="80">
    <w:name w:val="标准书眉_奇数页"/>
    <w:next w:val="1"/>
    <w:qFormat/>
    <w:uiPriority w:val="99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1">
    <w:name w:val="标准标志"/>
    <w:next w:val="1"/>
    <w:qFormat/>
    <w:uiPriority w:val="99"/>
    <w:pPr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82">
    <w:name w:val="标准书脚_偶数页"/>
    <w:qFormat/>
    <w:uiPriority w:val="99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83">
    <w:name w:val="无标题条"/>
    <w:next w:val="71"/>
    <w:qFormat/>
    <w:uiPriority w:val="99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4">
    <w:name w:val="四级条标题"/>
    <w:basedOn w:val="76"/>
    <w:next w:val="71"/>
    <w:qFormat/>
    <w:uiPriority w:val="99"/>
    <w:pPr>
      <w:outlineLvl w:val="5"/>
    </w:pPr>
  </w:style>
  <w:style w:type="paragraph" w:customStyle="1" w:styleId="85">
    <w:name w:val="五级无标题条"/>
    <w:basedOn w:val="1"/>
    <w:qFormat/>
    <w:uiPriority w:val="99"/>
  </w:style>
  <w:style w:type="paragraph" w:customStyle="1" w:styleId="86">
    <w:name w:val="附录五级条标题"/>
    <w:basedOn w:val="87"/>
    <w:next w:val="71"/>
    <w:qFormat/>
    <w:uiPriority w:val="99"/>
    <w:pPr>
      <w:outlineLvl w:val="6"/>
    </w:pPr>
  </w:style>
  <w:style w:type="paragraph" w:customStyle="1" w:styleId="87">
    <w:name w:val="附录四级条标题"/>
    <w:basedOn w:val="88"/>
    <w:next w:val="71"/>
    <w:qFormat/>
    <w:uiPriority w:val="99"/>
    <w:pPr>
      <w:outlineLvl w:val="5"/>
    </w:pPr>
  </w:style>
  <w:style w:type="paragraph" w:customStyle="1" w:styleId="88">
    <w:name w:val="附录三级条标题"/>
    <w:basedOn w:val="89"/>
    <w:next w:val="71"/>
    <w:qFormat/>
    <w:uiPriority w:val="99"/>
    <w:pPr>
      <w:outlineLvl w:val="4"/>
    </w:pPr>
  </w:style>
  <w:style w:type="paragraph" w:customStyle="1" w:styleId="89">
    <w:name w:val="附录二级条标题"/>
    <w:basedOn w:val="90"/>
    <w:next w:val="71"/>
    <w:qFormat/>
    <w:uiPriority w:val="99"/>
    <w:pPr>
      <w:outlineLvl w:val="3"/>
    </w:pPr>
  </w:style>
  <w:style w:type="paragraph" w:customStyle="1" w:styleId="90">
    <w:name w:val="附录一级条标题"/>
    <w:basedOn w:val="91"/>
    <w:next w:val="71"/>
    <w:qFormat/>
    <w:uiPriority w:val="99"/>
    <w:pPr>
      <w:autoSpaceDN w:val="0"/>
      <w:spacing w:beforeLines="0" w:afterLines="0"/>
      <w:outlineLvl w:val="2"/>
    </w:pPr>
  </w:style>
  <w:style w:type="paragraph" w:customStyle="1" w:styleId="91">
    <w:name w:val="附录章标题"/>
    <w:next w:val="71"/>
    <w:qFormat/>
    <w:uiPriority w:val="99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2">
    <w:name w:val="附录图标题"/>
    <w:next w:val="71"/>
    <w:qFormat/>
    <w:uiPriority w:val="99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3">
    <w:name w:val="标准书脚_奇数页"/>
    <w:qFormat/>
    <w:uiPriority w:val="99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94">
    <w:name w:val="数字编号列项（二级）"/>
    <w:qFormat/>
    <w:uiPriority w:val="99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5">
    <w:name w:val="目次、索引正文"/>
    <w:qFormat/>
    <w:uiPriority w:val="99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6">
    <w:name w:val="列项·"/>
    <w:qFormat/>
    <w:uiPriority w:val="99"/>
    <w:pPr>
      <w:tabs>
        <w:tab w:val="left" w:pos="840"/>
      </w:tabs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7">
    <w:name w:val="封面标准文稿编辑信息"/>
    <w:qFormat/>
    <w:uiPriority w:val="99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8">
    <w:name w:val="标准称谓"/>
    <w:next w:val="1"/>
    <w:qFormat/>
    <w:uiPriority w:val="99"/>
    <w:pPr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99">
    <w:name w:val="图表脚注"/>
    <w:next w:val="71"/>
    <w:qFormat/>
    <w:uiPriority w:val="99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0">
    <w:name w:val="字母编号列项（一级）"/>
    <w:qFormat/>
    <w:uiPriority w:val="99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1">
    <w:name w:val="文献分类号"/>
    <w:qFormat/>
    <w:uiPriority w:val="99"/>
    <w:pPr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02">
    <w:name w:val="封面标准代替信息"/>
    <w:basedOn w:val="103"/>
    <w:qFormat/>
    <w:uiPriority w:val="99"/>
    <w:pPr>
      <w:spacing w:before="57"/>
    </w:pPr>
    <w:rPr>
      <w:rFonts w:ascii="宋体"/>
      <w:sz w:val="21"/>
    </w:rPr>
  </w:style>
  <w:style w:type="paragraph" w:customStyle="1" w:styleId="103">
    <w:name w:val="封面标准号2"/>
    <w:basedOn w:val="104"/>
    <w:qFormat/>
    <w:uiPriority w:val="99"/>
    <w:pPr>
      <w:adjustRightInd w:val="0"/>
      <w:spacing w:before="357" w:line="280" w:lineRule="exact"/>
    </w:pPr>
  </w:style>
  <w:style w:type="paragraph" w:customStyle="1" w:styleId="104">
    <w:name w:val="封面标准号1"/>
    <w:qFormat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05">
    <w:name w:val="发布日期"/>
    <w:qFormat/>
    <w:uiPriority w:val="99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06">
    <w:name w:val="封面标准英文名称"/>
    <w:qFormat/>
    <w:uiPriority w:val="99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07">
    <w:name w:val="条文脚注"/>
    <w:basedOn w:val="26"/>
    <w:qFormat/>
    <w:uiPriority w:val="99"/>
    <w:pPr>
      <w:ind w:left="780" w:leftChars="200" w:hanging="360" w:hangingChars="200"/>
      <w:jc w:val="both"/>
    </w:pPr>
    <w:rPr>
      <w:rFonts w:ascii="宋体"/>
    </w:rPr>
  </w:style>
  <w:style w:type="paragraph" w:customStyle="1" w:styleId="108">
    <w:name w:val="列项——"/>
    <w:qFormat/>
    <w:uiPriority w:val="99"/>
    <w:pPr>
      <w:widowControl w:val="0"/>
      <w:tabs>
        <w:tab w:val="left" w:pos="854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9">
    <w:name w:val="发布部门"/>
    <w:next w:val="71"/>
    <w:qFormat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110">
    <w:name w:val="注×："/>
    <w:qFormat/>
    <w:uiPriority w:val="99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1">
    <w:name w:val="参考文献、索引标题"/>
    <w:basedOn w:val="112"/>
    <w:next w:val="1"/>
    <w:qFormat/>
    <w:uiPriority w:val="99"/>
    <w:pPr>
      <w:spacing w:after="200"/>
    </w:pPr>
    <w:rPr>
      <w:sz w:val="21"/>
    </w:rPr>
  </w:style>
  <w:style w:type="paragraph" w:customStyle="1" w:styleId="112">
    <w:name w:val="前言、引言标题"/>
    <w:next w:val="1"/>
    <w:qFormat/>
    <w:uiPriority w:val="99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3">
    <w:name w:val="其他发布部门"/>
    <w:basedOn w:val="109"/>
    <w:qFormat/>
    <w:uiPriority w:val="99"/>
    <w:pPr>
      <w:spacing w:line="240" w:lineRule="atLeast"/>
    </w:pPr>
    <w:rPr>
      <w:rFonts w:ascii="黑体" w:eastAsia="黑体"/>
      <w:b w:val="0"/>
    </w:rPr>
  </w:style>
  <w:style w:type="paragraph" w:customStyle="1" w:styleId="114">
    <w:name w:val="实施日期"/>
    <w:basedOn w:val="105"/>
    <w:qFormat/>
    <w:uiPriority w:val="99"/>
    <w:pPr>
      <w:jc w:val="right"/>
    </w:pPr>
  </w:style>
  <w:style w:type="paragraph" w:customStyle="1" w:styleId="115">
    <w:name w:val="示例"/>
    <w:next w:val="71"/>
    <w:qFormat/>
    <w:uiPriority w:val="99"/>
    <w:pPr>
      <w:tabs>
        <w:tab w:val="left" w:pos="816"/>
      </w:tabs>
      <w:ind w:firstLine="419" w:firstLineChars="23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6">
    <w:name w:val="三级无标题条"/>
    <w:basedOn w:val="1"/>
    <w:qFormat/>
    <w:uiPriority w:val="99"/>
  </w:style>
  <w:style w:type="paragraph" w:customStyle="1" w:styleId="117">
    <w:name w:val="封面一致性程度标识"/>
    <w:qFormat/>
    <w:uiPriority w:val="99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118">
    <w:name w:val="附录标识"/>
    <w:basedOn w:val="112"/>
    <w:qFormat/>
    <w:uiPriority w:val="0"/>
    <w:pPr>
      <w:tabs>
        <w:tab w:val="left" w:pos="6405"/>
      </w:tabs>
      <w:spacing w:after="200"/>
    </w:pPr>
    <w:rPr>
      <w:sz w:val="21"/>
    </w:rPr>
  </w:style>
  <w:style w:type="paragraph" w:customStyle="1" w:styleId="119">
    <w:name w:val="二级无标题条"/>
    <w:basedOn w:val="1"/>
    <w:qFormat/>
    <w:uiPriority w:val="99"/>
  </w:style>
  <w:style w:type="paragraph" w:customStyle="1" w:styleId="120">
    <w:name w:val="标准书眉一"/>
    <w:qFormat/>
    <w:uiPriority w:val="99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1">
    <w:name w:val="五级条标题"/>
    <w:basedOn w:val="84"/>
    <w:next w:val="71"/>
    <w:qFormat/>
    <w:uiPriority w:val="99"/>
    <w:pPr>
      <w:outlineLvl w:val="6"/>
    </w:pPr>
  </w:style>
  <w:style w:type="paragraph" w:customStyle="1" w:styleId="122">
    <w:name w:val="封面标准名称"/>
    <w:qFormat/>
    <w:uiPriority w:val="99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23">
    <w:name w:val="注："/>
    <w:next w:val="71"/>
    <w:qFormat/>
    <w:uiPriority w:val="99"/>
    <w:pPr>
      <w:widowControl w:val="0"/>
      <w:autoSpaceDE w:val="0"/>
      <w:autoSpaceDN w:val="0"/>
      <w:ind w:left="840" w:hanging="42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4">
    <w:name w:val="正文表标题"/>
    <w:next w:val="71"/>
    <w:qFormat/>
    <w:uiPriority w:val="99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目次、标准名称标题"/>
    <w:basedOn w:val="112"/>
    <w:next w:val="71"/>
    <w:qFormat/>
    <w:uiPriority w:val="99"/>
    <w:pPr>
      <w:spacing w:line="460" w:lineRule="exact"/>
    </w:pPr>
  </w:style>
  <w:style w:type="paragraph" w:customStyle="1" w:styleId="126">
    <w:name w:val="封面正文"/>
    <w:qFormat/>
    <w:uiPriority w:val="99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7">
    <w:name w:val="其他标准称谓"/>
    <w:qFormat/>
    <w:uiPriority w:val="99"/>
    <w:pPr>
      <w:spacing w:line="24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28">
    <w:name w:val="附录表标题"/>
    <w:next w:val="71"/>
    <w:qFormat/>
    <w:uiPriority w:val="99"/>
    <w:p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29">
    <w:name w:val="四级无标题条"/>
    <w:basedOn w:val="1"/>
    <w:qFormat/>
    <w:uiPriority w:val="99"/>
  </w:style>
  <w:style w:type="paragraph" w:customStyle="1" w:styleId="130">
    <w:name w:val="正文图标题"/>
    <w:next w:val="71"/>
    <w:qFormat/>
    <w:uiPriority w:val="99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1">
    <w:name w:val="一级无标题条"/>
    <w:basedOn w:val="1"/>
    <w:qFormat/>
    <w:uiPriority w:val="99"/>
  </w:style>
  <w:style w:type="character" w:styleId="132">
    <w:name w:val="Placeholder Text"/>
    <w:basedOn w:val="34"/>
    <w:semiHidden/>
    <w:qFormat/>
    <w:uiPriority w:val="99"/>
    <w:rPr>
      <w:rFonts w:cs="Times New Roman"/>
      <w:color w:val="808080"/>
    </w:rPr>
  </w:style>
  <w:style w:type="paragraph" w:styleId="13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2.wmf"/><Relationship Id="rId15" Type="http://schemas.openxmlformats.org/officeDocument/2006/relationships/oleObject" Target="embeddings/oleObject1.bin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8\&#28216;&#31163;&#26825;&#37210;\&#26825;&#37210;&#24449;&#27714;&#24847;&#35265;&#31295;\&#26825;&#37210;&#24449;&#27714;&#24847;&#35265;&#31295;-2\T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20D2D-BFF1-4D26-B034-91B509AD58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</Template>
  <Company>中国标准研究中心</Company>
  <Pages>7</Pages>
  <Words>381</Words>
  <Characters>2173</Characters>
  <Lines>18</Lines>
  <Paragraphs>5</Paragraphs>
  <TotalTime>19</TotalTime>
  <ScaleCrop>false</ScaleCrop>
  <LinksUpToDate>false</LinksUpToDate>
  <CharactersWithSpaces>2549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2019-11-21T00:08:00Z</dcterms:created>
  <dc:creator>su xiaoou</dc:creator>
  <cp:lastModifiedBy>符金华</cp:lastModifiedBy>
  <cp:lastPrinted>2018-11-26T01:32:00Z</cp:lastPrinted>
  <dcterms:modified xsi:type="dcterms:W3CDTF">2019-11-22T01:28:13Z</dcterms:modified>
  <dc:title> 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TitusGUID">
    <vt:lpwstr>8f785dbb-70a5-463c-85a4-034caa45b929</vt:lpwstr>
  </property>
  <property fmtid="{D5CDD505-2E9C-101B-9397-08002B2CF9AE}" pid="4" name="DSMClassification">
    <vt:lpwstr>PUBLIC</vt:lpwstr>
  </property>
</Properties>
</file>